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F02" w:rsidRPr="00250DD8" w:rsidRDefault="00477F02" w:rsidP="00477F02">
      <w:pPr>
        <w:pStyle w:val="DefaultText"/>
        <w:tabs>
          <w:tab w:val="right" w:pos="9214"/>
        </w:tabs>
        <w:spacing w:line="360" w:lineRule="auto"/>
        <w:jc w:val="both"/>
        <w:rPr>
          <w:b/>
          <w:szCs w:val="24"/>
        </w:rPr>
      </w:pPr>
      <w:r w:rsidRPr="00250DD8">
        <w:rPr>
          <w:szCs w:val="24"/>
          <w:lang w:val="it-IT"/>
        </w:rPr>
        <w:t xml:space="preserve">  </w:t>
      </w:r>
      <w:r w:rsidRPr="00250DD8">
        <w:rPr>
          <w:b/>
          <w:szCs w:val="24"/>
        </w:rPr>
        <w:t>BANCA</w:t>
      </w:r>
      <w:r w:rsidRPr="00250DD8">
        <w:rPr>
          <w:b/>
          <w:szCs w:val="24"/>
        </w:rPr>
        <w:tab/>
      </w:r>
    </w:p>
    <w:p w:rsidR="00477F02" w:rsidRPr="00250DD8" w:rsidRDefault="00477F02" w:rsidP="00477F02">
      <w:pPr>
        <w:pStyle w:val="Textbody"/>
        <w:widowControl/>
        <w:suppressAutoHyphens w:val="0"/>
        <w:jc w:val="both"/>
        <w:rPr>
          <w:noProof w:val="0"/>
          <w:color w:val="000000"/>
          <w:sz w:val="24"/>
          <w:szCs w:val="24"/>
          <w:lang w:val="ro-RO"/>
        </w:rPr>
      </w:pPr>
      <w:r w:rsidRPr="00250DD8">
        <w:rPr>
          <w:noProof w:val="0"/>
          <w:color w:val="000000"/>
          <w:sz w:val="24"/>
          <w:szCs w:val="24"/>
          <w:lang w:val="ro-RO"/>
        </w:rPr>
        <w:t>......................................</w:t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  <w:r w:rsidRPr="00250DD8">
        <w:rPr>
          <w:noProof w:val="0"/>
          <w:color w:val="000000"/>
          <w:sz w:val="24"/>
          <w:szCs w:val="24"/>
          <w:lang w:val="ro-RO"/>
        </w:rPr>
        <w:tab/>
      </w:r>
    </w:p>
    <w:p w:rsidR="00477F02" w:rsidRPr="00250DD8" w:rsidRDefault="00477F02" w:rsidP="00477F02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(denumire, sediu, telefon, fax)</w:t>
      </w:r>
    </w:p>
    <w:p w:rsidR="00477F02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02" w:rsidRPr="00250DD8" w:rsidRDefault="00477F02" w:rsidP="00477F02">
      <w:pPr>
        <w:pStyle w:val="Titlu8"/>
        <w:jc w:val="center"/>
        <w:rPr>
          <w:b/>
          <w:color w:val="000000"/>
        </w:rPr>
      </w:pPr>
      <w:r w:rsidRPr="00250DD8">
        <w:rPr>
          <w:b/>
          <w:color w:val="000000"/>
        </w:rPr>
        <w:t xml:space="preserve">SCRISOARE DE GARANŢIE BANCARĂ </w:t>
      </w:r>
      <w:r w:rsidRPr="00250DD8">
        <w:rPr>
          <w:b/>
          <w:caps/>
          <w:color w:val="000000"/>
        </w:rPr>
        <w:t>Nr</w:t>
      </w:r>
      <w:r w:rsidRPr="00250DD8">
        <w:rPr>
          <w:b/>
          <w:color w:val="000000"/>
        </w:rPr>
        <w:t>. __________</w:t>
      </w:r>
    </w:p>
    <w:p w:rsidR="00477F02" w:rsidRPr="00250DD8" w:rsidRDefault="00477F02" w:rsidP="00477F0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b/>
          <w:color w:val="000000"/>
          <w:sz w:val="24"/>
          <w:szCs w:val="24"/>
        </w:rPr>
        <w:t>pentru participarea cu ofertă la procedura de atribuire a contractului de achiziţie</w:t>
      </w:r>
    </w:p>
    <w:p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02" w:rsidRDefault="00477F02" w:rsidP="00477F02">
      <w:pPr>
        <w:pStyle w:val="Corptex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>În cazul în care ofertantul ………………………………………………………… a înaintat oferta sa, datată ……………, în vederea participării la procedura de atribuire a contractului de achiziţie de …………………………….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>, inițiată la Bursa Română de Mărfuri SA prin Ordinul Inițiator nr. ……../….……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>, vă facem cunoscut că noi ………………………… garantăm în favoarea Bu</w:t>
      </w:r>
      <w:r>
        <w:rPr>
          <w:rFonts w:ascii="Times New Roman" w:hAnsi="Times New Roman"/>
          <w:b w:val="0"/>
          <w:color w:val="000000"/>
          <w:sz w:val="24"/>
          <w:szCs w:val="24"/>
        </w:rPr>
        <w:t>rsei Române de Mărfuri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>pentru suma de ……………………………, sumă pe care ne angajăm să o plătim la prima dumneavoastră cerere scrisă şi fără altă procedură, în cazul în care ofertantul se află într-una dintre situaţiile următoare:</w:t>
      </w:r>
    </w:p>
    <w:p w:rsidR="00477F02" w:rsidRPr="00250DD8" w:rsidRDefault="00477F02" w:rsidP="00477F02">
      <w:pPr>
        <w:pStyle w:val="Corptext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>revocă oferta în perioada de valabilitate a acesteia;</w:t>
      </w:r>
    </w:p>
    <w:p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>fiind declarat câştigătorul procedurii, refuză să semneze contractul în termenul stabilit;</w:t>
      </w:r>
    </w:p>
    <w:p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fiind declarat câştigătorul procedurii, nu constituie garanţia de bună execuţie a contractului; </w:t>
      </w:r>
    </w:p>
    <w:p w:rsidR="00477F02" w:rsidRPr="00250DD8" w:rsidRDefault="00477F02" w:rsidP="00477F02">
      <w:pPr>
        <w:pStyle w:val="Corptext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>fiind declarat câştigătorul procedurii, nu achită comisionul datorat Bursei Române de Mărfuri, în termenii prevăzuţi în Documentaţia de atribuire.</w:t>
      </w:r>
    </w:p>
    <w:p w:rsidR="00477F02" w:rsidRPr="00250DD8" w:rsidRDefault="00477F02" w:rsidP="00477F02">
      <w:pPr>
        <w:pStyle w:val="Corptex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ab/>
      </w:r>
    </w:p>
    <w:p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>Prezenta garanţie este valabilă până la data de ………………… şi devine nulă în cazul neacceptării ofertei depuse sau dacă contractul a fost încheiat de un alt ofertant.</w:t>
      </w:r>
    </w:p>
    <w:p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>Valabilitatea garanţiei poate fi extinsă, în cazul în care este necesar, la solic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>itarea Bursei Române de Mărfuri,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cu acordul prealabil al ofertantului.</w:t>
      </w:r>
    </w:p>
    <w:p w:rsidR="00477F02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Dacă până la expirarea termenului de valabilitate al scrisorii de garanţie, nu s-a primit la 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>sediul asiguratorului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>, din partea Bursei Române de Mărfuri</w:t>
      </w:r>
      <w:r w:rsidR="002468AB">
        <w:rPr>
          <w:rFonts w:ascii="Times New Roman" w:hAnsi="Times New Roman"/>
          <w:b w:val="0"/>
          <w:color w:val="000000"/>
          <w:sz w:val="24"/>
          <w:szCs w:val="24"/>
        </w:rPr>
        <w:t xml:space="preserve">, 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nici o cerere scrisă de executare, în strictă conformitate cu termenii şi condiţiile specificate mai sus, această 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>poliță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 garanţie b</w:t>
      </w:r>
      <w:r w:rsidR="00197936">
        <w:rPr>
          <w:rFonts w:ascii="Times New Roman" w:hAnsi="Times New Roman"/>
          <w:b w:val="0"/>
          <w:color w:val="000000"/>
          <w:sz w:val="24"/>
          <w:szCs w:val="24"/>
        </w:rPr>
        <w:t>ursieră</w:t>
      </w:r>
      <w:r w:rsidRPr="00250DD8">
        <w:rPr>
          <w:rFonts w:ascii="Times New Roman" w:hAnsi="Times New Roman"/>
          <w:b w:val="0"/>
          <w:color w:val="000000"/>
          <w:sz w:val="24"/>
          <w:szCs w:val="24"/>
        </w:rPr>
        <w:t xml:space="preserve"> devine, în mod automat, nulă şi neavenită, indiferent dacă este sau nu restituită.</w:t>
      </w:r>
    </w:p>
    <w:p w:rsidR="00197936" w:rsidRPr="00250DD8" w:rsidRDefault="00197936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97936">
        <w:rPr>
          <w:rFonts w:ascii="Times New Roman" w:hAnsi="Times New Roman"/>
          <w:i/>
          <w:color w:val="000000"/>
          <w:sz w:val="24"/>
          <w:szCs w:val="24"/>
        </w:rPr>
        <w:t>Societatea asiguratoare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nu va fi obligată să plătească și nu va fi ținută răspunzătoare în caz de abuz sau fraudă vădită.</w:t>
      </w:r>
    </w:p>
    <w:p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7F02" w:rsidRPr="00250DD8" w:rsidRDefault="00477F02" w:rsidP="00477F02">
      <w:pPr>
        <w:pStyle w:val="Corptext"/>
        <w:ind w:firstLine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477F02" w:rsidRPr="00250DD8" w:rsidRDefault="00477F02" w:rsidP="00477F0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F02" w:rsidRPr="00250DD8" w:rsidRDefault="00477F02" w:rsidP="00477F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__________________________</w:t>
      </w:r>
    </w:p>
    <w:p w:rsidR="00477F02" w:rsidRPr="00250DD8" w:rsidRDefault="00477F02" w:rsidP="00477F0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(denumirea </w:t>
      </w:r>
      <w:r w:rsidR="00197936">
        <w:rPr>
          <w:rFonts w:ascii="Times New Roman" w:hAnsi="Times New Roman" w:cs="Times New Roman"/>
          <w:i/>
          <w:color w:val="000000"/>
          <w:sz w:val="24"/>
          <w:szCs w:val="24"/>
        </w:rPr>
        <w:t>asiguratorului</w:t>
      </w:r>
      <w:r w:rsidRPr="00250DD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477F02" w:rsidRPr="006B58EE" w:rsidRDefault="00477F02" w:rsidP="006B58E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50DD8">
        <w:rPr>
          <w:rFonts w:ascii="Times New Roman" w:hAnsi="Times New Roman" w:cs="Times New Roman"/>
          <w:color w:val="000000"/>
          <w:sz w:val="24"/>
          <w:szCs w:val="24"/>
        </w:rPr>
        <w:t>Director,</w:t>
      </w:r>
    </w:p>
    <w:p w:rsidR="00510008" w:rsidRDefault="00510008"/>
    <w:sectPr w:rsidR="00510008" w:rsidSect="0023670B">
      <w:headerReference w:type="default" r:id="rId7"/>
      <w:pgSz w:w="11906" w:h="16838" w:code="9"/>
      <w:pgMar w:top="851" w:right="851" w:bottom="1276" w:left="1276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0008" w:rsidRDefault="00510008" w:rsidP="00510008">
      <w:pPr>
        <w:spacing w:after="0" w:line="240" w:lineRule="auto"/>
      </w:pPr>
      <w:r>
        <w:separator/>
      </w:r>
    </w:p>
  </w:endnote>
  <w:endnote w:type="continuationSeparator" w:id="0">
    <w:p w:rsidR="00510008" w:rsidRDefault="00510008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0008" w:rsidRDefault="00510008" w:rsidP="00510008">
      <w:pPr>
        <w:spacing w:after="0" w:line="240" w:lineRule="auto"/>
      </w:pPr>
      <w:r>
        <w:separator/>
      </w:r>
    </w:p>
  </w:footnote>
  <w:footnote w:type="continuationSeparator" w:id="0">
    <w:p w:rsidR="00510008" w:rsidRDefault="00510008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684A" w:rsidRDefault="006B58EE">
    <w:pPr>
      <w:pStyle w:val="Antet"/>
      <w:tabs>
        <w:tab w:val="left" w:pos="3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A13FE"/>
    <w:multiLevelType w:val="hybridMultilevel"/>
    <w:tmpl w:val="57BE8412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F02"/>
    <w:rsid w:val="00197936"/>
    <w:rsid w:val="002468AB"/>
    <w:rsid w:val="00477F02"/>
    <w:rsid w:val="00510008"/>
    <w:rsid w:val="006B58EE"/>
    <w:rsid w:val="00B8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AC79"/>
  <w15:docId w15:val="{59F83560-CB82-4426-A800-B1C813E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08"/>
  </w:style>
  <w:style w:type="paragraph" w:styleId="Titlu8">
    <w:name w:val="heading 8"/>
    <w:basedOn w:val="Normal"/>
    <w:next w:val="Normal"/>
    <w:link w:val="Titlu8Caracter"/>
    <w:qFormat/>
    <w:rsid w:val="00477F0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477F02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paragraph" w:styleId="Corptext">
    <w:name w:val="Body Text"/>
    <w:basedOn w:val="Normal"/>
    <w:link w:val="CorptextCaracter"/>
    <w:rsid w:val="00477F02"/>
    <w:pPr>
      <w:spacing w:after="0" w:line="240" w:lineRule="auto"/>
    </w:pPr>
    <w:rPr>
      <w:rFonts w:ascii="Bookman Old Style" w:eastAsia="Times New Roman" w:hAnsi="Bookman Old Style" w:cs="Times New Roman"/>
      <w:b/>
      <w:sz w:val="36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477F02"/>
    <w:rPr>
      <w:rFonts w:ascii="Bookman Old Style" w:eastAsia="Times New Roman" w:hAnsi="Bookman Old Style" w:cs="Times New Roman"/>
      <w:b/>
      <w:sz w:val="36"/>
      <w:szCs w:val="20"/>
      <w:lang w:val="ro-RO"/>
    </w:rPr>
  </w:style>
  <w:style w:type="paragraph" w:styleId="Antet">
    <w:name w:val="header"/>
    <w:basedOn w:val="Normal"/>
    <w:link w:val="AntetCaracter"/>
    <w:rsid w:val="00477F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ntetCaracter">
    <w:name w:val="Antet Caracter"/>
    <w:basedOn w:val="Fontdeparagrafimplicit"/>
    <w:link w:val="Antet"/>
    <w:rsid w:val="00477F0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DefaultText">
    <w:name w:val="Default Text"/>
    <w:basedOn w:val="Normal"/>
    <w:rsid w:val="00477F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Textbody">
    <w:name w:val="Text body"/>
    <w:basedOn w:val="Normal"/>
    <w:rsid w:val="00477F0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1779</Characters>
  <Application>Microsoft Office Word</Application>
  <DocSecurity>0</DocSecurity>
  <Lines>14</Lines>
  <Paragraphs>4</Paragraphs>
  <ScaleCrop>false</ScaleCrop>
  <Company>BRM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Butariu</dc:creator>
  <cp:keywords/>
  <dc:description/>
  <cp:lastModifiedBy>Bogdan Butariu</cp:lastModifiedBy>
  <cp:revision>5</cp:revision>
  <dcterms:created xsi:type="dcterms:W3CDTF">2011-06-06T12:02:00Z</dcterms:created>
  <dcterms:modified xsi:type="dcterms:W3CDTF">2020-06-30T05:22:00Z</dcterms:modified>
</cp:coreProperties>
</file>