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4B71" w14:textId="6150D3E1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ACORD - CADRU </w:t>
      </w:r>
    </w:p>
    <w:p w14:paraId="690BF8D4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PENTRU PRESTARI SERVICII DE CONTRAPARTE PENTRU PIAȚA </w:t>
      </w:r>
      <w:r w:rsidR="007F1649" w:rsidRPr="001B2B60">
        <w:rPr>
          <w:rFonts w:ascii="Times New Roman" w:hAnsi="Times New Roman" w:cs="Times New Roman"/>
          <w:b/>
          <w:bCs/>
          <w:sz w:val="24"/>
          <w:szCs w:val="24"/>
        </w:rPr>
        <w:t>DE ECHILIBRARE GAZE NATURALE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55C17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CEED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</w:p>
    <w:p w14:paraId="63948A4C" w14:textId="494A8204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Bursa Romana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Marfuri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social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Buzesti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nr. </w:t>
      </w:r>
      <w:r w:rsidR="00675AED">
        <w:rPr>
          <w:rFonts w:ascii="Times New Roman" w:hAnsi="Times New Roman" w:cs="Times New Roman"/>
          <w:sz w:val="24"/>
          <w:szCs w:val="24"/>
        </w:rPr>
        <w:t>82-94</w:t>
      </w:r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7, Sector 1, Cod 011015, Reg. Com. J40/19450/1992, CIF RO1562694,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legal de Dl. Gabriel PURICE,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-Director General,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denumita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 BRM</w:t>
      </w:r>
    </w:p>
    <w:p w14:paraId="548A62B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5BFB0AC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social in ....................., Str. ................... nr.............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Sector/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.............., Cod ..............., Reg. Com.................., CIF ...................,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legal de Dl./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........................,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denumita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: Participant la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Echilibrare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Gaze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(pe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PE)</w:t>
      </w:r>
      <w:r w:rsidRPr="001B2B60">
        <w:rPr>
          <w:rFonts w:ascii="Times New Roman" w:hAnsi="Times New Roman" w:cs="Times New Roman"/>
          <w:sz w:val="24"/>
          <w:szCs w:val="24"/>
        </w:rPr>
        <w:t>,</w:t>
      </w:r>
    </w:p>
    <w:p w14:paraId="48D8985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Denumite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859B9C5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</w:p>
    <w:p w14:paraId="653884D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Definitii</w:t>
      </w:r>
      <w:proofErr w:type="spellEnd"/>
    </w:p>
    <w:p w14:paraId="444C465A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urmatorii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termeni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interpretati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</w:p>
    <w:p w14:paraId="3D33D14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Agentul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Escrow –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agreata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BRM,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clientului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r w:rsidR="007F1649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escrow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BRM.</w:t>
      </w:r>
    </w:p>
    <w:p w14:paraId="07F0377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(BCR) –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Romana S.A.,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actioneaza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colectoare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BRM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7F1649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258C52D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1.3.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13535CC0" w14:textId="002C29EB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</w:t>
      </w:r>
      <w:r w:rsidR="007F1649" w:rsidRPr="001B2B6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Pietei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incasarea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0019E647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1.5.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Acord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act juridic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sale,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neechivoc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r w:rsidR="007F1649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fac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7CA3F1E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1.6.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Contract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(CDD)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BCR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colectoare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lastRenderedPageBreak/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colectoare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Scheme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88523E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1.7.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escrow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colateral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Participant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Agentul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Escrow.</w:t>
      </w:r>
    </w:p>
    <w:p w14:paraId="66BE7648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1.8.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(z)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Instrucțiunea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Pieței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colectoare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Instrucțiunilor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decontării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compensării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).</w:t>
      </w:r>
    </w:p>
    <w:p w14:paraId="33CC988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1.9.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convenite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preautorizata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prealabila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BNR nr. 2/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operatiunile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transfer de credit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4B051E6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1.10.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rambursare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 de a formula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pretenție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rambursare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legatură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Instrucțiune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SDD B2B)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plătitoare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deține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Instrucțiunii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formulată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1E6B622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Identificatorul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BRM (Id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destinata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identificarii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(ex: cod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abonat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).</w:t>
      </w:r>
    </w:p>
    <w:p w14:paraId="18A24A9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credit la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251542F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1.13.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(IDD)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formulata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la care BRM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7F1649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creditat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BB63CE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(IDD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diferita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594BD8A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1.15.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intrabancara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(IDD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intrabancara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lastRenderedPageBreak/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colectoare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identica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).</w:t>
      </w:r>
    </w:p>
    <w:p w14:paraId="4DC2DA2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1.16.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tranzacționa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ședintelor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tranzacționare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Garanție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(SGB),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BRM.</w:t>
      </w:r>
    </w:p>
    <w:p w14:paraId="4738DEF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1.17.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maxima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(z-5)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finalizarii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(z)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introdusa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central;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incarca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informatic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asteptare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data (z-5).</w:t>
      </w:r>
    </w:p>
    <w:p w14:paraId="6BCDA149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1.18.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minima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intrabancara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de o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(z-1)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zero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(z)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finalizarii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intrabancara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introdusa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central.</w:t>
      </w:r>
    </w:p>
    <w:p w14:paraId="4AB1504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1.19.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minima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o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(z-1)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finalizarii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introdusa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central.</w:t>
      </w:r>
    </w:p>
    <w:p w14:paraId="0F6176D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1.20.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document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un Participant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revocabila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BRM.</w:t>
      </w:r>
    </w:p>
    <w:p w14:paraId="291978D7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1.21.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Nota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zilnica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Participant,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Contract.</w:t>
      </w:r>
    </w:p>
    <w:p w14:paraId="513D9C4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(UMR)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identificator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interbancar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43A25220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1.23.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virtual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(PVT)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abstract,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national de transport,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national de transport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iesire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national de transport,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un participant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alt participant de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355DC8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(SGB)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Participant,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2B5B986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1.25.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defineste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un set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reguli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operatiunilor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fi:</w:t>
      </w:r>
    </w:p>
    <w:p w14:paraId="73F34E1C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1.25.1.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Business to Business (SDD B2B) – 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accesibila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clientilor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rambursarea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IDD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).</w:t>
      </w:r>
    </w:p>
    <w:p w14:paraId="5808711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1.25.2.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CORE (SDD Core)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–  schema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accesibila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56E6A4C4" w14:textId="412C6B85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1.26.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Zi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calendaristica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</w:t>
      </w:r>
      <w:r w:rsidR="000839DA" w:rsidRPr="001B2B60">
        <w:rPr>
          <w:rFonts w:ascii="Times New Roman" w:hAnsi="Times New Roman" w:cs="Times New Roman"/>
          <w:sz w:val="24"/>
          <w:szCs w:val="24"/>
        </w:rPr>
        <w:t>-1</w:t>
      </w:r>
      <w:r w:rsidRPr="001B2B60">
        <w:rPr>
          <w:rFonts w:ascii="Times New Roman" w:hAnsi="Times New Roman" w:cs="Times New Roman"/>
          <w:sz w:val="24"/>
          <w:szCs w:val="24"/>
        </w:rPr>
        <w:t>)</w:t>
      </w:r>
    </w:p>
    <w:p w14:paraId="694BDC40" w14:textId="6D425DFE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1.27.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Zi de </w:t>
      </w:r>
      <w:proofErr w:type="spellStart"/>
      <w:proofErr w:type="gram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calendaristica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0839DA" w:rsidRPr="001B2B60">
        <w:rPr>
          <w:rFonts w:ascii="Times New Roman" w:hAnsi="Times New Roman" w:cs="Times New Roman"/>
          <w:sz w:val="24"/>
          <w:szCs w:val="24"/>
        </w:rPr>
        <w:t xml:space="preserve">in care </w:t>
      </w:r>
      <w:proofErr w:type="spellStart"/>
      <w:r w:rsidR="000839DA"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839D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DA" w:rsidRPr="001B2B60">
        <w:rPr>
          <w:rFonts w:ascii="Times New Roman" w:hAnsi="Times New Roman" w:cs="Times New Roman"/>
          <w:sz w:val="24"/>
          <w:szCs w:val="24"/>
        </w:rPr>
        <w:t>initiata</w:t>
      </w:r>
      <w:proofErr w:type="spellEnd"/>
      <w:r w:rsidR="000839DA"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839DA" w:rsidRPr="001B2B60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="000839D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39DA"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="000839DA"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Pr="001B2B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D)</w:t>
      </w:r>
    </w:p>
    <w:p w14:paraId="1E4D766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1.28.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calendaristica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sambetei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duminicii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sarbatoare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Romania</w:t>
      </w:r>
    </w:p>
    <w:p w14:paraId="1CC4A15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1.29.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zi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sambata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duminica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sarbatoare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Romania</w:t>
      </w:r>
    </w:p>
    <w:p w14:paraId="3E6D6DFA" w14:textId="261CD1E9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1.30.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 – zi </w:t>
      </w:r>
      <w:proofErr w:type="spellStart"/>
      <w:r w:rsidR="0011097C" w:rsidRPr="001B2B60">
        <w:rPr>
          <w:rFonts w:ascii="Times New Roman" w:hAnsi="Times New Roman" w:cs="Times New Roman"/>
          <w:sz w:val="24"/>
          <w:szCs w:val="24"/>
        </w:rPr>
        <w:t>calendaristica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0720E997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Termeni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apartenenta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ca Participant la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4ADEA3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2.1.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ca:</w:t>
      </w:r>
    </w:p>
    <w:p w14:paraId="6EFE5DAC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un contract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echilibrare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PVT cu SNTGN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Transgaz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data de ...............................................</w:t>
      </w:r>
    </w:p>
    <w:p w14:paraId="2F5C83B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convin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Contract,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compensare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fata de Participant,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tranzacționare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piețele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centralizate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gaze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administrate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(Romanian Commodities Exchange) S.A.,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pieței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tranzacţionarea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BC6B4D"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="00BC6B4D" w:rsidRPr="001B2B60">
        <w:rPr>
          <w:rFonts w:ascii="Times New Roman" w:hAnsi="Times New Roman" w:cs="Times New Roman"/>
          <w:sz w:val="24"/>
          <w:szCs w:val="24"/>
        </w:rPr>
        <w:t xml:space="preserve"> 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(Romanian Commodities Exchange) S.A.. </w:t>
      </w:r>
    </w:p>
    <w:p w14:paraId="0B35396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2.2. 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angajeaza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13E6FF6E" w14:textId="314E5873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Compensarea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vamal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fiscal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mecanismul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compensare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sens.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1D37D" w14:textId="0B561B60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comisionului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comisionului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publica pe site-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www.brm.ro. BRM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modifice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comisionului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lastRenderedPageBreak/>
        <w:t>tuturor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participanților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care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cu </w:t>
      </w:r>
      <w:r w:rsidR="00756638" w:rsidRPr="001B2B60">
        <w:rPr>
          <w:rFonts w:ascii="Times New Roman" w:hAnsi="Times New Roman" w:cs="Times New Roman"/>
          <w:sz w:val="24"/>
          <w:szCs w:val="24"/>
        </w:rPr>
        <w:t>30</w:t>
      </w: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comisionului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Initierea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</w:t>
      </w:r>
      <w:r w:rsidR="00756638" w:rsidRPr="001B2B60">
        <w:rPr>
          <w:rFonts w:ascii="Times New Roman" w:hAnsi="Times New Roman" w:cs="Times New Roman"/>
          <w:sz w:val="24"/>
          <w:szCs w:val="24"/>
        </w:rPr>
        <w:t>i</w:t>
      </w:r>
      <w:r w:rsidRPr="001B2B60">
        <w:rPr>
          <w:rFonts w:ascii="Times New Roman" w:hAnsi="Times New Roman" w:cs="Times New Roman"/>
          <w:sz w:val="24"/>
          <w:szCs w:val="24"/>
        </w:rPr>
        <w:t>ntă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comisionului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publicata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deschiderii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57B228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incumba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participant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raspunzator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prejudiciu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despagubi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integral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pretentii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4FE94148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Obligatiile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Mecanisme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aplicabile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7A3AA0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Plata </w:t>
      </w:r>
      <w:proofErr w:type="spellStart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tranzactiilor</w:t>
      </w:r>
      <w:proofErr w:type="spellEnd"/>
    </w:p>
    <w:p w14:paraId="6627F34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agrează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</w:t>
      </w:r>
      <w:proofErr w:type="spellEnd"/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plătitoare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prevazută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pus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25ADAF62" w14:textId="141514D4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proofErr w:type="gram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(CDD)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(BCR)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detine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debit direct cu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(BCR)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sold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moment.</w:t>
      </w:r>
    </w:p>
    <w:p w14:paraId="7827179B" w14:textId="05744A57" w:rsidR="00316747" w:rsidRPr="001B2B60" w:rsidRDefault="00316747" w:rsidP="009116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Comisioanele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fluxul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Echilibrare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Facturarea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comisioane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lunar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Central.</w:t>
      </w:r>
      <w:r w:rsidR="00850E9F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explicita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percepere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0E9F" w:rsidRPr="001B2B60">
        <w:rPr>
          <w:rFonts w:ascii="Times New Roman" w:hAnsi="Times New Roman" w:cs="Times New Roman"/>
          <w:sz w:val="24"/>
          <w:szCs w:val="24"/>
        </w:rPr>
        <w:t>comisioanelor</w:t>
      </w:r>
      <w:proofErr w:type="spellEnd"/>
      <w:r w:rsidR="00850E9F" w:rsidRPr="001B2B60">
        <w:rPr>
          <w:rFonts w:ascii="Times New Roman" w:hAnsi="Times New Roman" w:cs="Times New Roman"/>
          <w:sz w:val="24"/>
          <w:szCs w:val="24"/>
        </w:rPr>
        <w:t>.</w:t>
      </w:r>
    </w:p>
    <w:p w14:paraId="132E1759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Garantarea</w:t>
      </w:r>
      <w:proofErr w:type="spellEnd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platii</w:t>
      </w:r>
      <w:proofErr w:type="spellEnd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tranzactiilor</w:t>
      </w:r>
      <w:proofErr w:type="spellEnd"/>
    </w:p>
    <w:p w14:paraId="6A427584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3.3.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2A32E09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(SGB)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Romania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acceptata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</w:p>
    <w:p w14:paraId="1929C40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(ii)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agreate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7251C8D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Pragul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valoric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maxim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Participantul-cumparator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tranzactioneze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= SGB +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intelegand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ca:</w:t>
      </w:r>
    </w:p>
    <w:p w14:paraId="46937FFB" w14:textId="57BC4919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SGB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disponibilul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neblocata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SGB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Deschiderii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23A194E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Deschiderii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8DB32A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3.5.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Zi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stabileasca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5C32C905" w14:textId="6D4D3662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3.6.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SGB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exclusiva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ca un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BRM. SGB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initiala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minimum 3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exclusiva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SGB,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extinderii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SGB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expirarii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neluarii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SGB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SGB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forma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1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incluzand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comisionul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penalitati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69FE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7F1649" w:rsidRPr="001B2B60">
        <w:rPr>
          <w:rFonts w:ascii="Times New Roman" w:hAnsi="Times New Roman" w:cs="Times New Roman"/>
          <w:sz w:val="24"/>
          <w:szCs w:val="24"/>
        </w:rPr>
        <w:t>7</w:t>
      </w:r>
      <w:r w:rsidRPr="001B2B60">
        <w:rPr>
          <w:rFonts w:ascii="Times New Roman" w:hAnsi="Times New Roman" w:cs="Times New Roman"/>
          <w:sz w:val="24"/>
          <w:szCs w:val="24"/>
        </w:rPr>
        <w:t>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instiintare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prealabila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Contract.</w:t>
      </w:r>
    </w:p>
    <w:p w14:paraId="4D424281" w14:textId="77777777" w:rsidR="003112CA" w:rsidRPr="001B2B60" w:rsidRDefault="007F1649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3.8</w:t>
      </w:r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  <w:r w:rsidR="003112CA"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SGB, al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Escrow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justificata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anterior al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al BRM, care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transmis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emitente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2CA"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</w:p>
    <w:p w14:paraId="01FE2EED" w14:textId="462C3E25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7F1649" w:rsidRPr="001B2B60">
        <w:rPr>
          <w:rFonts w:ascii="Times New Roman" w:hAnsi="Times New Roman" w:cs="Times New Roman"/>
          <w:sz w:val="24"/>
          <w:szCs w:val="24"/>
        </w:rPr>
        <w:t>9</w:t>
      </w:r>
      <w:r w:rsidRPr="001B2B60">
        <w:rPr>
          <w:rFonts w:ascii="Times New Roman" w:hAnsi="Times New Roman" w:cs="Times New Roman"/>
          <w:sz w:val="24"/>
          <w:szCs w:val="24"/>
        </w:rPr>
        <w:t>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Algoritmul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algoritmul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</w:p>
    <w:p w14:paraId="0F5AE855" w14:textId="45DD0A0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7F1649" w:rsidRPr="001B2B60">
        <w:rPr>
          <w:rFonts w:ascii="Times New Roman" w:hAnsi="Times New Roman" w:cs="Times New Roman"/>
          <w:sz w:val="24"/>
          <w:szCs w:val="24"/>
        </w:rPr>
        <w:t>9</w:t>
      </w:r>
      <w:r w:rsidRPr="001B2B60">
        <w:rPr>
          <w:rFonts w:ascii="Times New Roman" w:hAnsi="Times New Roman" w:cs="Times New Roman"/>
          <w:sz w:val="24"/>
          <w:szCs w:val="24"/>
        </w:rPr>
        <w:t>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Deschiderea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</w:t>
      </w:r>
      <w:r w:rsidR="007F1649" w:rsidRPr="001B2B60">
        <w:rPr>
          <w:rFonts w:ascii="Times New Roman" w:hAnsi="Times New Roman" w:cs="Times New Roman"/>
          <w:sz w:val="24"/>
          <w:szCs w:val="24"/>
        </w:rPr>
        <w:t>dusului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649"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7F1649" w:rsidRPr="001B2B60">
        <w:rPr>
          <w:rFonts w:ascii="Times New Roman" w:hAnsi="Times New Roman" w:cs="Times New Roman"/>
          <w:sz w:val="24"/>
          <w:szCs w:val="24"/>
        </w:rPr>
        <w:t xml:space="preserve"> D-</w:t>
      </w:r>
      <w:r w:rsidRPr="001B2B60">
        <w:rPr>
          <w:rFonts w:ascii="Times New Roman" w:hAnsi="Times New Roman" w:cs="Times New Roman"/>
          <w:sz w:val="24"/>
          <w:szCs w:val="24"/>
        </w:rPr>
        <w:t xml:space="preserve">1 se face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EA0672" w:rsidRPr="001B2B60">
        <w:rPr>
          <w:rFonts w:ascii="Times New Roman" w:hAnsi="Times New Roman" w:cs="Times New Roman"/>
          <w:sz w:val="24"/>
          <w:szCs w:val="24"/>
        </w:rPr>
        <w:t>09</w:t>
      </w:r>
      <w:r w:rsidRPr="001B2B60">
        <w:rPr>
          <w:rFonts w:ascii="Times New Roman" w:hAnsi="Times New Roman" w:cs="Times New Roman"/>
          <w:sz w:val="24"/>
          <w:szCs w:val="24"/>
        </w:rPr>
        <w:t xml:space="preserve">:00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clientului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BCR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(SGB</w:t>
      </w:r>
      <w:r w:rsidR="007F1649"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Pr="001B2B60">
        <w:rPr>
          <w:rFonts w:ascii="Times New Roman" w:hAnsi="Times New Roman" w:cs="Times New Roman"/>
          <w:sz w:val="24"/>
          <w:szCs w:val="24"/>
        </w:rPr>
        <w:t>+</w:t>
      </w:r>
      <w:r w:rsidR="007F1649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de la OTS (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Transgaz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705584">
        <w:rPr>
          <w:rFonts w:ascii="Times New Roman" w:hAnsi="Times New Roman" w:cs="Times New Roman"/>
          <w:sz w:val="24"/>
          <w:szCs w:val="24"/>
        </w:rPr>
        <w:t>15:00</w:t>
      </w:r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895E1C" w:rsidRPr="001B2B60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deficitului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putand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tranzactiona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cantitatii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dezechilibru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de deficit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surplus).</w:t>
      </w:r>
    </w:p>
    <w:p w14:paraId="2D8FBB2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7F1649" w:rsidRPr="001B2B60">
        <w:rPr>
          <w:rFonts w:ascii="Times New Roman" w:hAnsi="Times New Roman" w:cs="Times New Roman"/>
          <w:sz w:val="24"/>
          <w:szCs w:val="24"/>
        </w:rPr>
        <w:t>9</w:t>
      </w:r>
      <w:r w:rsidRPr="001B2B60">
        <w:rPr>
          <w:rFonts w:ascii="Times New Roman" w:hAnsi="Times New Roman" w:cs="Times New Roman"/>
          <w:sz w:val="24"/>
          <w:szCs w:val="24"/>
        </w:rPr>
        <w:t>.2.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Daca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negativa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zero,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suspendat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instiintare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marjei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ABEF2" w14:textId="7F4C5401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7F1649" w:rsidRPr="001B2B60">
        <w:rPr>
          <w:rFonts w:ascii="Times New Roman" w:hAnsi="Times New Roman" w:cs="Times New Roman"/>
          <w:sz w:val="24"/>
          <w:szCs w:val="24"/>
        </w:rPr>
        <w:t>9</w:t>
      </w:r>
      <w:r w:rsidRPr="001B2B60">
        <w:rPr>
          <w:rFonts w:ascii="Times New Roman" w:hAnsi="Times New Roman" w:cs="Times New Roman"/>
          <w:sz w:val="24"/>
          <w:szCs w:val="24"/>
        </w:rPr>
        <w:t>.3.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Daca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pozitiva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316747" w:rsidRPr="001B2B60">
        <w:rPr>
          <w:rFonts w:ascii="Times New Roman" w:hAnsi="Times New Roman" w:cs="Times New Roman"/>
          <w:sz w:val="24"/>
          <w:szCs w:val="24"/>
        </w:rPr>
        <w:t>15:00</w:t>
      </w:r>
      <w:r w:rsidRPr="001B2B60">
        <w:rPr>
          <w:rFonts w:ascii="Times New Roman" w:hAnsi="Times New Roman" w:cs="Times New Roman"/>
          <w:sz w:val="24"/>
          <w:szCs w:val="24"/>
        </w:rPr>
        <w:t>-</w:t>
      </w:r>
      <w:r w:rsidR="007F1649" w:rsidRPr="001B2B60">
        <w:rPr>
          <w:rFonts w:ascii="Times New Roman" w:hAnsi="Times New Roman" w:cs="Times New Roman"/>
          <w:sz w:val="24"/>
          <w:szCs w:val="24"/>
        </w:rPr>
        <w:t>17</w:t>
      </w:r>
      <w:r w:rsidRPr="001B2B60">
        <w:rPr>
          <w:rFonts w:ascii="Times New Roman" w:hAnsi="Times New Roman" w:cs="Times New Roman"/>
          <w:sz w:val="24"/>
          <w:szCs w:val="24"/>
        </w:rPr>
        <w:t>:</w:t>
      </w:r>
      <w:r w:rsidR="00EA0672" w:rsidRPr="001B2B60">
        <w:rPr>
          <w:rFonts w:ascii="Times New Roman" w:hAnsi="Times New Roman" w:cs="Times New Roman"/>
          <w:sz w:val="24"/>
          <w:szCs w:val="24"/>
        </w:rPr>
        <w:t>0</w:t>
      </w:r>
      <w:r w:rsidRPr="001B2B60">
        <w:rPr>
          <w:rFonts w:ascii="Times New Roman" w:hAnsi="Times New Roman" w:cs="Times New Roman"/>
          <w:sz w:val="24"/>
          <w:szCs w:val="24"/>
        </w:rPr>
        <w:t xml:space="preserve">0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depasi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7D4C4192" w14:textId="17215248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EA0672" w:rsidRPr="001B2B60">
        <w:rPr>
          <w:rFonts w:ascii="Times New Roman" w:hAnsi="Times New Roman" w:cs="Times New Roman"/>
          <w:sz w:val="24"/>
          <w:szCs w:val="24"/>
        </w:rPr>
        <w:t>9</w:t>
      </w:r>
      <w:r w:rsidRPr="001B2B60">
        <w:rPr>
          <w:rFonts w:ascii="Times New Roman" w:hAnsi="Times New Roman" w:cs="Times New Roman"/>
          <w:sz w:val="24"/>
          <w:szCs w:val="24"/>
        </w:rPr>
        <w:t>.4.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inchiderea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47" w:rsidRPr="001B2B6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316747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747" w:rsidRPr="001B2B60">
        <w:rPr>
          <w:rFonts w:ascii="Times New Roman" w:hAnsi="Times New Roman" w:cs="Times New Roman"/>
          <w:sz w:val="24"/>
          <w:szCs w:val="24"/>
        </w:rPr>
        <w:t xml:space="preserve">cu </w:t>
      </w: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orele</w:t>
      </w:r>
      <w:proofErr w:type="spellEnd"/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7F1649" w:rsidRPr="001B2B60">
        <w:rPr>
          <w:rFonts w:ascii="Times New Roman" w:hAnsi="Times New Roman" w:cs="Times New Roman"/>
          <w:sz w:val="24"/>
          <w:szCs w:val="24"/>
        </w:rPr>
        <w:t>17:</w:t>
      </w:r>
      <w:r w:rsidR="00316747" w:rsidRPr="001B2B60">
        <w:rPr>
          <w:rFonts w:ascii="Times New Roman" w:hAnsi="Times New Roman" w:cs="Times New Roman"/>
          <w:sz w:val="24"/>
          <w:szCs w:val="24"/>
        </w:rPr>
        <w:t xml:space="preserve">15 </w:t>
      </w:r>
      <w:r w:rsidRPr="001B2B60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D,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EA0672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(OTS),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speta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S.N.T.G.N.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Transgaz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</w:t>
      </w:r>
      <w:r w:rsidR="00EA0672" w:rsidRPr="001B2B60">
        <w:rPr>
          <w:rFonts w:ascii="Times New Roman" w:hAnsi="Times New Roman" w:cs="Times New Roman"/>
          <w:sz w:val="24"/>
          <w:szCs w:val="24"/>
        </w:rPr>
        <w:t>-1.</w:t>
      </w:r>
    </w:p>
    <w:p w14:paraId="717C8163" w14:textId="745E4D66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A0672" w:rsidRPr="001B2B60">
        <w:rPr>
          <w:rFonts w:ascii="Times New Roman" w:hAnsi="Times New Roman" w:cs="Times New Roman"/>
          <w:sz w:val="24"/>
          <w:szCs w:val="24"/>
        </w:rPr>
        <w:t>9</w:t>
      </w:r>
      <w:r w:rsidRPr="001B2B60">
        <w:rPr>
          <w:rFonts w:ascii="Times New Roman" w:hAnsi="Times New Roman" w:cs="Times New Roman"/>
          <w:sz w:val="24"/>
          <w:szCs w:val="24"/>
        </w:rPr>
        <w:t>.5.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Pana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17:00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D+2, OTS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D+1,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conventia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OTS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operatiune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507C9CD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EA0672" w:rsidRPr="001B2B60">
        <w:rPr>
          <w:rFonts w:ascii="Times New Roman" w:hAnsi="Times New Roman" w:cs="Times New Roman"/>
          <w:sz w:val="24"/>
          <w:szCs w:val="24"/>
        </w:rPr>
        <w:t>9</w:t>
      </w:r>
      <w:r w:rsidRPr="001B2B60">
        <w:rPr>
          <w:rFonts w:ascii="Times New Roman" w:hAnsi="Times New Roman" w:cs="Times New Roman"/>
          <w:sz w:val="24"/>
          <w:szCs w:val="24"/>
        </w:rPr>
        <w:t>.6.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Pana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10:00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D+1,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Debit Direct DD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BCR.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5799B0E8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</w:t>
      </w:r>
      <w:r w:rsidR="00EA0672" w:rsidRPr="001B2B60">
        <w:rPr>
          <w:rFonts w:ascii="Times New Roman" w:hAnsi="Times New Roman" w:cs="Times New Roman"/>
          <w:sz w:val="24"/>
          <w:szCs w:val="24"/>
        </w:rPr>
        <w:t>10</w:t>
      </w:r>
      <w:r w:rsidRPr="001B2B60">
        <w:rPr>
          <w:rFonts w:ascii="Times New Roman" w:hAnsi="Times New Roman" w:cs="Times New Roman"/>
          <w:sz w:val="24"/>
          <w:szCs w:val="24"/>
        </w:rPr>
        <w:t>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EA0672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vanzator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algoritmul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asemanator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obligativitatii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="00895E1C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E1C" w:rsidRPr="001B2B60">
        <w:rPr>
          <w:rFonts w:ascii="Times New Roman" w:hAnsi="Times New Roman" w:cs="Times New Roman"/>
          <w:sz w:val="24"/>
          <w:szCs w:val="24"/>
        </w:rPr>
        <w:t>garantie</w:t>
      </w:r>
      <w:proofErr w:type="spellEnd"/>
    </w:p>
    <w:p w14:paraId="3E249517" w14:textId="60CC3990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</w:t>
      </w:r>
      <w:r w:rsidR="00895E1C" w:rsidRPr="001B2B60">
        <w:rPr>
          <w:rFonts w:ascii="Times New Roman" w:hAnsi="Times New Roman" w:cs="Times New Roman"/>
          <w:sz w:val="24"/>
          <w:szCs w:val="24"/>
        </w:rPr>
        <w:t>1</w:t>
      </w:r>
      <w:r w:rsidRPr="001B2B60">
        <w:rPr>
          <w:rFonts w:ascii="Times New Roman" w:hAnsi="Times New Roman" w:cs="Times New Roman"/>
          <w:sz w:val="24"/>
          <w:szCs w:val="24"/>
        </w:rPr>
        <w:t>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maxima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debit direct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2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interval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disponibila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cumulate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anularea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concurenta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achitarii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D+5, </w:t>
      </w:r>
      <w:proofErr w:type="spellStart"/>
      <w:proofErr w:type="gramStart"/>
      <w:r w:rsidR="00895E1C"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(SGB).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acopera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exclus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3-12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devreme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Neacoperirea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penalitati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0,</w:t>
      </w:r>
      <w:r w:rsidR="008D1516" w:rsidRPr="001B2B60">
        <w:rPr>
          <w:rFonts w:ascii="Times New Roman" w:hAnsi="Times New Roman" w:cs="Times New Roman"/>
          <w:sz w:val="24"/>
          <w:szCs w:val="24"/>
        </w:rPr>
        <w:t xml:space="preserve">1 </w:t>
      </w:r>
      <w:r w:rsidRPr="001B2B60">
        <w:rPr>
          <w:rFonts w:ascii="Times New Roman" w:hAnsi="Times New Roman" w:cs="Times New Roman"/>
          <w:sz w:val="24"/>
          <w:szCs w:val="24"/>
        </w:rPr>
        <w:t xml:space="preserve">%/zi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recuperarii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intregii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1C7860E9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</w:t>
      </w:r>
      <w:r w:rsidR="00895E1C" w:rsidRPr="001B2B60">
        <w:rPr>
          <w:rFonts w:ascii="Times New Roman" w:hAnsi="Times New Roman" w:cs="Times New Roman"/>
          <w:sz w:val="24"/>
          <w:szCs w:val="24"/>
        </w:rPr>
        <w:t>2</w:t>
      </w:r>
      <w:r w:rsidRPr="001B2B60">
        <w:rPr>
          <w:rFonts w:ascii="Times New Roman" w:hAnsi="Times New Roman" w:cs="Times New Roman"/>
          <w:sz w:val="24"/>
          <w:szCs w:val="24"/>
        </w:rPr>
        <w:t>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restante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achitarii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512A7E0B" w14:textId="77777777" w:rsidR="003112CA" w:rsidRPr="001B2B60" w:rsidRDefault="00895E1C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3.13</w:t>
      </w:r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  <w:r w:rsidR="003112CA"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restante la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Banca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gramStart"/>
      <w:r w:rsidR="003112CA"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achitarii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scazute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vanzator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vinde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</w:p>
    <w:p w14:paraId="66325D10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</w:t>
      </w:r>
      <w:r w:rsidR="007D5D6A" w:rsidRPr="001B2B60">
        <w:rPr>
          <w:rFonts w:ascii="Times New Roman" w:hAnsi="Times New Roman" w:cs="Times New Roman"/>
          <w:sz w:val="24"/>
          <w:szCs w:val="24"/>
        </w:rPr>
        <w:t>4</w:t>
      </w:r>
      <w:r w:rsidRPr="001B2B60">
        <w:rPr>
          <w:rFonts w:ascii="Times New Roman" w:hAnsi="Times New Roman" w:cs="Times New Roman"/>
          <w:sz w:val="24"/>
          <w:szCs w:val="24"/>
        </w:rPr>
        <w:t>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verificata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real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vanzator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exclus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depasit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initiate.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depasita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 reduce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incadra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 majora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5290C5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Facturare</w:t>
      </w:r>
      <w:proofErr w:type="spellEnd"/>
      <w:r w:rsidRPr="001B2B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2CA9A02" w14:textId="77777777" w:rsidR="003112CA" w:rsidRPr="001B2B60" w:rsidRDefault="007D5D6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3.15</w:t>
      </w:r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  <w:r w:rsidR="003112CA" w:rsidRPr="001B2B60">
        <w:rPr>
          <w:rFonts w:ascii="Times New Roman" w:hAnsi="Times New Roman" w:cs="Times New Roman"/>
          <w:sz w:val="24"/>
          <w:szCs w:val="24"/>
        </w:rPr>
        <w:tab/>
        <w:t xml:space="preserve">BRM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Participant care </w:t>
      </w:r>
      <w:proofErr w:type="gramStart"/>
      <w:r w:rsidR="003112CA"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tranzactii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o Nota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Zilnica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>:</w:t>
      </w:r>
    </w:p>
    <w:p w14:paraId="3182E7A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gaze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vanzarilor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 </w:t>
      </w:r>
      <w:r w:rsidR="007D5D6A" w:rsidRPr="001B2B60">
        <w:rPr>
          <w:rFonts w:ascii="Times New Roman" w:hAnsi="Times New Roman" w:cs="Times New Roman"/>
          <w:sz w:val="24"/>
          <w:szCs w:val="24"/>
        </w:rPr>
        <w:t>-1</w:t>
      </w:r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05FD38C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vanzarilor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</w:t>
      </w:r>
      <w:r w:rsidR="007D5D6A" w:rsidRPr="001B2B60">
        <w:rPr>
          <w:rFonts w:ascii="Times New Roman" w:hAnsi="Times New Roman" w:cs="Times New Roman"/>
          <w:sz w:val="24"/>
          <w:szCs w:val="24"/>
        </w:rPr>
        <w:t>-1</w:t>
      </w:r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5E78E01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(iii)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inchidere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= PIP (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inchidere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Pietei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toatet</w:t>
      </w:r>
      <w:proofErr w:type="spellEnd"/>
      <w:r w:rsidR="007D5D6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D6A" w:rsidRPr="001B2B60">
        <w:rPr>
          <w:rFonts w:ascii="Times New Roman" w:hAnsi="Times New Roman" w:cs="Times New Roman"/>
          <w:sz w:val="24"/>
          <w:szCs w:val="24"/>
        </w:rPr>
        <w:t>tranzactiile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5E3AE25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(iv)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comisionului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platibil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BRM;</w:t>
      </w:r>
    </w:p>
    <w:p w14:paraId="1409548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(v)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TVA,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44FDB39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(vi)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incasare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53DF5FD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(vii)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considerate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B6C15C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</w:t>
      </w:r>
      <w:r w:rsidR="007D5D6A" w:rsidRPr="001B2B60">
        <w:rPr>
          <w:rFonts w:ascii="Times New Roman" w:hAnsi="Times New Roman" w:cs="Times New Roman"/>
          <w:sz w:val="24"/>
          <w:szCs w:val="24"/>
        </w:rPr>
        <w:t>6</w:t>
      </w:r>
      <w:r w:rsidRPr="001B2B60">
        <w:rPr>
          <w:rFonts w:ascii="Times New Roman" w:hAnsi="Times New Roman" w:cs="Times New Roman"/>
          <w:sz w:val="24"/>
          <w:szCs w:val="24"/>
        </w:rPr>
        <w:t>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calcula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Zilnica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CD50D" w14:textId="77777777" w:rsidR="003112CA" w:rsidRPr="001B2B60" w:rsidRDefault="007D5D6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3.17</w:t>
      </w:r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  <w:r w:rsidR="003112CA" w:rsidRPr="001B2B60">
        <w:rPr>
          <w:rFonts w:ascii="Times New Roman" w:hAnsi="Times New Roman" w:cs="Times New Roman"/>
          <w:sz w:val="24"/>
          <w:szCs w:val="24"/>
        </w:rPr>
        <w:tab/>
        <w:t xml:space="preserve">BRM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facturi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Participant, pe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Zilnica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6386E" w14:textId="77777777" w:rsidR="003112CA" w:rsidRPr="001B2B60" w:rsidRDefault="007D5D6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3.18</w:t>
      </w:r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  <w:r w:rsidR="003112CA"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Facturile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BRM cu data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ultimei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Facturile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centralizata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Participant in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cantitativ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valoric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incasare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ale BRM,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comisioanele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TVA conform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facturarii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mentiuni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F8C3C" w14:textId="77777777" w:rsidR="003112CA" w:rsidRPr="001B2B60" w:rsidRDefault="007D5D6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3.19</w:t>
      </w:r>
      <w:r w:rsidR="003112CA" w:rsidRPr="001B2B60">
        <w:rPr>
          <w:rFonts w:ascii="Times New Roman" w:hAnsi="Times New Roman" w:cs="Times New Roman"/>
          <w:sz w:val="24"/>
          <w:szCs w:val="24"/>
        </w:rPr>
        <w:t>.</w:t>
      </w:r>
      <w:r w:rsidR="003112CA" w:rsidRPr="001B2B60"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lunar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aferenta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cantitatilor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gaze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vandute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Pr="001B2B60">
        <w:rPr>
          <w:rFonts w:ascii="Times New Roman" w:hAnsi="Times New Roman" w:cs="Times New Roman"/>
          <w:sz w:val="24"/>
          <w:szCs w:val="24"/>
        </w:rPr>
        <w:t>PE</w:t>
      </w:r>
      <w:r w:rsidR="003112CA"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Facturile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Participant cu data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ultimei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fax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BRM, in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in original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la data de 10 a </w:t>
      </w:r>
      <w:proofErr w:type="spellStart"/>
      <w:r w:rsidR="003112CA" w:rsidRPr="001B2B60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3112CA" w:rsidRPr="001B2B60">
        <w:rPr>
          <w:rFonts w:ascii="Times New Roman" w:hAnsi="Times New Roman" w:cs="Times New Roman"/>
          <w:sz w:val="24"/>
          <w:szCs w:val="24"/>
        </w:rPr>
        <w:t xml:space="preserve"> respective.       </w:t>
      </w:r>
    </w:p>
    <w:p w14:paraId="2AF39D1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Drepturile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b/>
          <w:bCs/>
          <w:sz w:val="24"/>
          <w:szCs w:val="24"/>
        </w:rPr>
        <w:t>obligatiile</w:t>
      </w:r>
      <w:proofErr w:type="spellEnd"/>
      <w:r w:rsidRPr="001B2B60">
        <w:rPr>
          <w:rFonts w:ascii="Times New Roman" w:hAnsi="Times New Roman" w:cs="Times New Roman"/>
          <w:b/>
          <w:bCs/>
          <w:sz w:val="24"/>
          <w:szCs w:val="24"/>
        </w:rPr>
        <w:t xml:space="preserve"> BRM</w:t>
      </w:r>
    </w:p>
    <w:p w14:paraId="5EDE23D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4.1.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0E61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4.2.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deplina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2256C530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4.3.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BRM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intocmai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75D77FF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4.4.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BRM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confidentialitatea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personal. </w:t>
      </w:r>
    </w:p>
    <w:p w14:paraId="67549259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BRM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bunul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27F50F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suspende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anuleze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remedia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autoritatilor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59515457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(ii)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suspende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intrerupa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OTS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nelivrarilor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gaze,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demonstrand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livrat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gaze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vanzator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gaze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cumparator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201D742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(iii)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suspende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intrerupa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Contract, precum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dovezi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reputatia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ordonat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incluzand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tentative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esuate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manipulare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);</w:t>
      </w:r>
    </w:p>
    <w:p w14:paraId="24FEFC1A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4.6.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opozabile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care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pretentie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derivata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BRM.</w:t>
      </w:r>
    </w:p>
    <w:p w14:paraId="651A40C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4.7.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BRM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returneze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incasate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Art. 4.8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colectoare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foloseasca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formularii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rambursare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B34934C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4.8.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motive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motive (ex: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).</w:t>
      </w:r>
    </w:p>
    <w:p w14:paraId="6B03A57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4.8.1.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procesata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trimisa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termen de 5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0DFA4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4.8.2.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procesata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Schema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Business 2 Business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trimisa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termen de 2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decontarii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05CA4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4.8.3.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Art. 4.8.1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4.8.2,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62AEACA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4.9.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comisioanele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banca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initiatoare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rambursare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Instructiunii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39CC0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4.10.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singura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garantiile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returnare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platitoare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Art. 4.8.1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4.8.2.</w:t>
      </w:r>
    </w:p>
    <w:p w14:paraId="0B41502A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4.11.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culpei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intentionate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BRM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cauzate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de:</w:t>
      </w:r>
    </w:p>
    <w:p w14:paraId="63AD09A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continand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erori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inadvertente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00579CC4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(ii)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Incorecta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BRM pus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;</w:t>
      </w:r>
    </w:p>
    <w:p w14:paraId="3C25C9E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(iii)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Disfunctionalitati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defectiuni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comunicatii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BRM pus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1D37A" w14:textId="65C5C5A7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Forta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majora.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Cazul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fortuit</w:t>
      </w:r>
      <w:proofErr w:type="spellEnd"/>
    </w:p>
    <w:p w14:paraId="422ACA95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5.1.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="00BC6B4D" w:rsidRPr="001B2B60">
        <w:rPr>
          <w:rFonts w:ascii="Times New Roman" w:hAnsi="Times New Roman" w:cs="Times New Roman"/>
          <w:sz w:val="24"/>
          <w:szCs w:val="24"/>
        </w:rPr>
        <w:t>PE</w:t>
      </w: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exonereaza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neexecutari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circumstante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7EAA991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5.2.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termen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necorespunzator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– total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partial –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ii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necorespunzatoare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respective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cauzata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majora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fortuit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cum sunt definite la art. 1.351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Civil. </w:t>
      </w:r>
    </w:p>
    <w:p w14:paraId="71C09EFC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5.3.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invoca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majora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fortuit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termen de 5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majora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fortuit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consecintelor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prejudiciul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cauzat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majora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insotita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un document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(ex. Camera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Comert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majora),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certifice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imprejurarilor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0254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5.4.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Daca in termen de 15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formalitati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vreuna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pretinda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BC2044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230F" w14:textId="02647A25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Confidentialitate</w:t>
      </w:r>
      <w:proofErr w:type="spellEnd"/>
    </w:p>
    <w:p w14:paraId="248FAA3A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6.1.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cat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pastra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confidentialitatea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direct legate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cat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cealalta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clientii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rezilierii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suportarii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daunelor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le-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nerespectarii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clauze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dezvalui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reprezentantii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consultantii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profesionali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auditorii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afiliatilor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consultantilor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profesionali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auditorilor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6823A4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Clauza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confidentialitate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ajuns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le divulge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forma,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imperative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autoritarilor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acopere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prejudiciul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cauzat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dovedit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19885" w14:textId="3B2856FA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Durata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incetarea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14:paraId="0144F60B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7.1.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termen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nelimitat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fie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B60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,  la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denuntare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unilaterala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cu un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preaviz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trimis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4D9FC1A9" w14:textId="16E1D89A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7.2.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incalca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confidentialitate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cealalta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unilaterala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reziliere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culpa,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judiciara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extrajudiciara</w:t>
      </w:r>
      <w:proofErr w:type="spellEnd"/>
      <w:r w:rsidR="00C15B19" w:rsidRPr="001B2B6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C15B19" w:rsidRPr="001B2B60">
        <w:rPr>
          <w:rFonts w:ascii="Times New Roman" w:hAnsi="Times New Roman" w:cs="Times New Roman"/>
          <w:sz w:val="24"/>
          <w:szCs w:val="24"/>
        </w:rPr>
        <w:t>dispozitiilor</w:t>
      </w:r>
      <w:proofErr w:type="spellEnd"/>
      <w:r w:rsidR="00C15B19" w:rsidRPr="001B2B60">
        <w:rPr>
          <w:rFonts w:ascii="Times New Roman" w:hAnsi="Times New Roman" w:cs="Times New Roman"/>
          <w:sz w:val="24"/>
          <w:szCs w:val="24"/>
        </w:rPr>
        <w:t xml:space="preserve"> art.1553 Cod Civil </w:t>
      </w:r>
      <w:proofErr w:type="spellStart"/>
      <w:r w:rsidR="00C15B19"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5B19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19" w:rsidRPr="001B2B60">
        <w:rPr>
          <w:rFonts w:ascii="Times New Roman" w:hAnsi="Times New Roman" w:cs="Times New Roman"/>
          <w:sz w:val="24"/>
          <w:szCs w:val="24"/>
        </w:rPr>
        <w:t>pactul</w:t>
      </w:r>
      <w:proofErr w:type="spellEnd"/>
      <w:r w:rsidR="00C15B19"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19" w:rsidRPr="001B2B60">
        <w:rPr>
          <w:rFonts w:ascii="Times New Roman" w:hAnsi="Times New Roman" w:cs="Times New Roman"/>
          <w:sz w:val="24"/>
          <w:szCs w:val="24"/>
        </w:rPr>
        <w:t>comisoriu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04D55D0C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7.3.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exprese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Acord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reglementeze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respectiva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cealalta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culpa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neexecutare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recomandate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indica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culpa o are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Data la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culpa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considerata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Daca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culpa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culpa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contractuala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indreptatita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unilaterala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pus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suspenda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Acord.</w:t>
      </w:r>
    </w:p>
    <w:p w14:paraId="085F3C7A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7.4.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Revocarea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conduce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automata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judiciara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extrajudiciara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raspunzator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fata de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alti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create.</w:t>
      </w:r>
    </w:p>
    <w:p w14:paraId="489FC0C1" w14:textId="7E070F50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Lege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jurisdictie</w:t>
      </w:r>
      <w:proofErr w:type="spellEnd"/>
    </w:p>
    <w:p w14:paraId="33B27AF0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8.1.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guvernat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interpretat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3265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8.2.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nascuta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2B60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rezolvata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amiabila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neintelegerile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disputele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nu pot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rezolvate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amiabila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-un interval de [30 de]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initiala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diferendului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solutionate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instantele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1C820F87" w14:textId="55A75975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Notificari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corespondenta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intre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partile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semnatare</w:t>
      </w:r>
      <w:proofErr w:type="spellEnd"/>
    </w:p>
    <w:p w14:paraId="449A6B8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>9.1.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acceptiunea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comunicata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predata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Acord.</w:t>
      </w:r>
    </w:p>
    <w:p w14:paraId="731D2BA8" w14:textId="7D20711C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9.2.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BE5992"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5992" w:rsidRPr="001B2B60">
        <w:rPr>
          <w:rFonts w:ascii="Times New Roman" w:hAnsi="Times New Roman" w:cs="Times New Roman"/>
          <w:sz w:val="24"/>
          <w:szCs w:val="24"/>
        </w:rPr>
        <w:t>curierat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recomandata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fax.</w:t>
      </w:r>
    </w:p>
    <w:p w14:paraId="4120BCA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9.3.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recomandata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destinatar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fax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receptionarii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15:00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;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15:00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-o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prima zi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F2067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9.4.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fax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22EE0A99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9.4.1.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BRM:</w:t>
      </w:r>
    </w:p>
    <w:p w14:paraId="2119587D" w14:textId="0EEFB34C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Str.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Buzesti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nr. </w:t>
      </w:r>
      <w:r w:rsidR="00675AED">
        <w:rPr>
          <w:rFonts w:ascii="Times New Roman" w:hAnsi="Times New Roman" w:cs="Times New Roman"/>
          <w:sz w:val="24"/>
          <w:szCs w:val="24"/>
        </w:rPr>
        <w:t>82-94</w:t>
      </w:r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, Romania</w:t>
      </w:r>
    </w:p>
    <w:p w14:paraId="64648322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021 317 4560 </w:t>
      </w:r>
    </w:p>
    <w:p w14:paraId="7F079361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Email:</w:t>
      </w:r>
      <w:r w:rsidRPr="001B2B60">
        <w:rPr>
          <w:rFonts w:ascii="Times New Roman" w:hAnsi="Times New Roman" w:cs="Times New Roman"/>
          <w:sz w:val="24"/>
          <w:szCs w:val="24"/>
        </w:rPr>
        <w:tab/>
        <w:t>office@brm.ro</w:t>
      </w:r>
      <w:r w:rsidRPr="001B2B60">
        <w:rPr>
          <w:rFonts w:ascii="Times New Roman" w:hAnsi="Times New Roman" w:cs="Times New Roman"/>
          <w:sz w:val="24"/>
          <w:szCs w:val="24"/>
        </w:rPr>
        <w:cr/>
      </w:r>
    </w:p>
    <w:p w14:paraId="164D44AB" w14:textId="5E68B522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9.4.2.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Participant:</w:t>
      </w:r>
    </w:p>
    <w:p w14:paraId="2D501F0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  <w:r w:rsidRPr="001B2B60">
        <w:rPr>
          <w:rFonts w:ascii="Times New Roman" w:hAnsi="Times New Roman" w:cs="Times New Roman"/>
          <w:sz w:val="24"/>
          <w:szCs w:val="24"/>
        </w:rPr>
        <w:tab/>
      </w:r>
    </w:p>
    <w:p w14:paraId="75C401C6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:</w:t>
      </w:r>
      <w:r w:rsidRPr="001B2B60">
        <w:rPr>
          <w:rFonts w:ascii="Times New Roman" w:hAnsi="Times New Roman" w:cs="Times New Roman"/>
          <w:sz w:val="24"/>
          <w:szCs w:val="24"/>
        </w:rPr>
        <w:tab/>
      </w:r>
    </w:p>
    <w:p w14:paraId="7B84F0C7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Fax:</w:t>
      </w:r>
      <w:r w:rsidRPr="001B2B60">
        <w:rPr>
          <w:rFonts w:ascii="Times New Roman" w:hAnsi="Times New Roman" w:cs="Times New Roman"/>
          <w:sz w:val="24"/>
          <w:szCs w:val="24"/>
        </w:rPr>
        <w:tab/>
      </w:r>
    </w:p>
    <w:p w14:paraId="3615F935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Email:</w:t>
      </w:r>
      <w:r w:rsidRPr="001B2B60">
        <w:rPr>
          <w:rFonts w:ascii="Times New Roman" w:hAnsi="Times New Roman" w:cs="Times New Roman"/>
          <w:sz w:val="24"/>
          <w:szCs w:val="24"/>
        </w:rPr>
        <w:tab/>
      </w:r>
    </w:p>
    <w:p w14:paraId="040623E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contact:</w:t>
      </w:r>
      <w:r w:rsidRPr="001B2B60">
        <w:rPr>
          <w:rFonts w:ascii="Times New Roman" w:hAnsi="Times New Roman" w:cs="Times New Roman"/>
          <w:sz w:val="24"/>
          <w:szCs w:val="24"/>
        </w:rPr>
        <w:tab/>
      </w:r>
    </w:p>
    <w:p w14:paraId="7A9CDB04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B10D3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9.5.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postale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fax/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opozabila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trecerea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la data la care s-a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postale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adreselor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fax/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68116FE7" w14:textId="2ABE28AB" w:rsidR="003112CA" w:rsidRPr="001B2B60" w:rsidRDefault="003112CA" w:rsidP="001B2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B6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1B2B6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>Dispozitii</w:t>
      </w:r>
      <w:proofErr w:type="spellEnd"/>
      <w:r w:rsidR="009116B4" w:rsidRPr="009116B4">
        <w:rPr>
          <w:rFonts w:ascii="Times New Roman" w:hAnsi="Times New Roman" w:cs="Times New Roman"/>
          <w:b/>
          <w:bCs/>
          <w:sz w:val="24"/>
          <w:szCs w:val="24"/>
        </w:rPr>
        <w:t xml:space="preserve"> finale</w:t>
      </w:r>
    </w:p>
    <w:p w14:paraId="7FFED77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10.1.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legislative de natura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operationala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r w:rsidRPr="001B2B60">
        <w:rPr>
          <w:rFonts w:ascii="Times New Roman" w:hAnsi="Times New Roman" w:cs="Times New Roman"/>
          <w:sz w:val="24"/>
          <w:szCs w:val="24"/>
        </w:rPr>
        <w:lastRenderedPageBreak/>
        <w:t xml:space="preserve">stipulate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termen de maximum 14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incetarii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automate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oricarui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dubiu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negocierilor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eventual act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aditional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produce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6E9DF029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natura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operatiunilor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schimbarii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imprejurarilor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art. 1271 al. 3 lit. c)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renunta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invocarea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impreviziunii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Acord. </w:t>
      </w:r>
    </w:p>
    <w:p w14:paraId="3C134A9C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10.2.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cesioneze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transmita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vreun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vreo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Contract Acord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intregime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 BRM.</w:t>
      </w:r>
    </w:p>
    <w:p w14:paraId="4B2203E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10.3.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se face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aditional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72FDC9AE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10.4.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au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inteles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Acord.</w:t>
      </w:r>
    </w:p>
    <w:p w14:paraId="0D2EFA98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10.5.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reflecta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prevaleaza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intelegeri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inscrisuri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negocieri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legate de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intelegerea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reflectate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Acord. </w:t>
      </w:r>
    </w:p>
    <w:p w14:paraId="5E505FBA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10.6.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confirma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deplin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art. 1.203 Cod Civil,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Acord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raspunderii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BRM de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denunta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unilateral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suspenda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sale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Acord,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prevad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decaderea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beneficiul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clauzele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privitoare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instantelor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judecatoresti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4C75397D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10.7.</w:t>
      </w:r>
      <w:r w:rsidRPr="001B2B60">
        <w:rPr>
          <w:rFonts w:ascii="Times New Roman" w:hAnsi="Times New Roman" w:cs="Times New Roman"/>
          <w:sz w:val="24"/>
          <w:szCs w:val="24"/>
        </w:rPr>
        <w:tab/>
        <w:t xml:space="preserve">ln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lipsita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inaplicabila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aspect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aplicabilitatea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afectata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produca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lipsite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fi considerate ca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substituite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adecvata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echitabila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care,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permisa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intentia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lipsite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inaplicabile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482B3EDC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t>10.8.</w:t>
      </w:r>
      <w:r w:rsidRPr="001B2B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imperative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debitare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pot varia din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Pietei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Centralizate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Gaze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BRM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pietele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centralizate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de gaze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administrate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Bursa Romana de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Marfuri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SA, in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Case de clearing/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contrapărți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3E175E94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r w:rsidRPr="001B2B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19439BF" w14:textId="77777777" w:rsidR="003112CA" w:rsidRPr="001B2B60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Acord s-a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2B60">
        <w:rPr>
          <w:rFonts w:ascii="Times New Roman" w:hAnsi="Times New Roman" w:cs="Times New Roman"/>
          <w:sz w:val="24"/>
          <w:szCs w:val="24"/>
        </w:rPr>
        <w:t>astazi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1B2B60">
        <w:rPr>
          <w:rFonts w:ascii="Times New Roman" w:hAnsi="Times New Roman" w:cs="Times New Roman"/>
          <w:sz w:val="24"/>
          <w:szCs w:val="24"/>
        </w:rPr>
        <w:t xml:space="preserve">________________ in 2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, cate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semnatara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produce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Pr="001B2B60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Pr="001B2B60">
        <w:rPr>
          <w:rFonts w:ascii="Times New Roman" w:hAnsi="Times New Roman" w:cs="Times New Roman"/>
          <w:sz w:val="24"/>
          <w:szCs w:val="24"/>
        </w:rPr>
        <w:t>.</w:t>
      </w:r>
    </w:p>
    <w:p w14:paraId="634F312B" w14:textId="53DF8CE7" w:rsidR="003112CA" w:rsidRDefault="003112CA" w:rsidP="001B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D6930" w14:textId="77777777" w:rsidR="00057168" w:rsidRPr="001B2B60" w:rsidRDefault="00057168" w:rsidP="001B2B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057168" w14:paraId="7357C87A" w14:textId="77777777" w:rsidTr="00057168">
        <w:tc>
          <w:tcPr>
            <w:tcW w:w="4508" w:type="dxa"/>
          </w:tcPr>
          <w:p w14:paraId="28EAD8FC" w14:textId="1C1C09C4" w:rsidR="00057168" w:rsidRDefault="00057168" w:rsidP="001B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BRM,</w:t>
            </w:r>
          </w:p>
          <w:p w14:paraId="7AAF5DF8" w14:textId="34B4F505" w:rsidR="00057168" w:rsidRDefault="00057168" w:rsidP="001B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9976" w14:textId="21BB57A2" w:rsidR="00057168" w:rsidRDefault="00057168" w:rsidP="001B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Semnaturi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autorizate</w:t>
            </w:r>
            <w:proofErr w:type="spellEnd"/>
          </w:p>
          <w:p w14:paraId="5B86E71D" w14:textId="104EEE3E" w:rsidR="00057168" w:rsidRDefault="00057168" w:rsidP="001B2B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Presedinte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Director General</w:t>
            </w:r>
          </w:p>
          <w:p w14:paraId="230BA1E7" w14:textId="77777777" w:rsidR="00057168" w:rsidRDefault="00057168" w:rsidP="001B2B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Gabriel PURICE</w:t>
            </w:r>
          </w:p>
          <w:p w14:paraId="5871A06B" w14:textId="2535FBDA" w:rsidR="00057168" w:rsidRPr="00057168" w:rsidRDefault="00057168" w:rsidP="001B2B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9" w:type="dxa"/>
          </w:tcPr>
          <w:p w14:paraId="2C0A25C1" w14:textId="32E918C7" w:rsidR="00057168" w:rsidRDefault="00057168" w:rsidP="000571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Participant,</w:t>
            </w:r>
          </w:p>
          <w:p w14:paraId="56549DCC" w14:textId="77777777" w:rsidR="00057168" w:rsidRDefault="00057168" w:rsidP="001B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081C" w14:textId="0C2B27C7" w:rsidR="00057168" w:rsidRDefault="00057168" w:rsidP="000571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Semnaturi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autorizate</w:t>
            </w:r>
            <w:proofErr w:type="spellEnd"/>
          </w:p>
        </w:tc>
      </w:tr>
    </w:tbl>
    <w:p w14:paraId="2AA734C3" w14:textId="77777777" w:rsidR="007F1649" w:rsidRPr="001B2B60" w:rsidRDefault="007F1649" w:rsidP="001B2B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1649" w:rsidRPr="001B2B60" w:rsidSect="007473B9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E9EB" w14:textId="77777777" w:rsidR="00670571" w:rsidRDefault="00670571" w:rsidP="00BB08FD">
      <w:pPr>
        <w:spacing w:after="0" w:line="240" w:lineRule="auto"/>
      </w:pPr>
      <w:r>
        <w:separator/>
      </w:r>
    </w:p>
  </w:endnote>
  <w:endnote w:type="continuationSeparator" w:id="0">
    <w:p w14:paraId="084B0358" w14:textId="77777777" w:rsidR="00670571" w:rsidRDefault="00670571" w:rsidP="00BB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19A2" w14:textId="77777777" w:rsidR="00670571" w:rsidRDefault="00670571" w:rsidP="00BB08FD">
      <w:pPr>
        <w:spacing w:after="0" w:line="240" w:lineRule="auto"/>
      </w:pPr>
      <w:r>
        <w:separator/>
      </w:r>
    </w:p>
  </w:footnote>
  <w:footnote w:type="continuationSeparator" w:id="0">
    <w:p w14:paraId="28656DBA" w14:textId="77777777" w:rsidR="00670571" w:rsidRDefault="00670571" w:rsidP="00BB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8652" w14:textId="456C5C45" w:rsidR="00BB08FD" w:rsidRPr="00BB08FD" w:rsidRDefault="00BB08FD" w:rsidP="00BB08FD">
    <w:pPr>
      <w:pStyle w:val="Header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Versiunea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Octombrie</w:t>
    </w:r>
    <w:proofErr w:type="spellEnd"/>
    <w:r>
      <w:rPr>
        <w:rFonts w:ascii="Times New Roman" w:hAnsi="Times New Roman" w:cs="Times New Roman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A"/>
    <w:rsid w:val="00054AF7"/>
    <w:rsid w:val="00057168"/>
    <w:rsid w:val="000839DA"/>
    <w:rsid w:val="00091D3D"/>
    <w:rsid w:val="0011097C"/>
    <w:rsid w:val="001342C0"/>
    <w:rsid w:val="001B2B60"/>
    <w:rsid w:val="003112CA"/>
    <w:rsid w:val="00316747"/>
    <w:rsid w:val="00567D89"/>
    <w:rsid w:val="005958FF"/>
    <w:rsid w:val="005D08A3"/>
    <w:rsid w:val="005E17B6"/>
    <w:rsid w:val="00670571"/>
    <w:rsid w:val="00675AED"/>
    <w:rsid w:val="006E11E2"/>
    <w:rsid w:val="00705584"/>
    <w:rsid w:val="007473B9"/>
    <w:rsid w:val="00756638"/>
    <w:rsid w:val="00771418"/>
    <w:rsid w:val="007D5D6A"/>
    <w:rsid w:val="007F1649"/>
    <w:rsid w:val="007F7D7D"/>
    <w:rsid w:val="00850E9F"/>
    <w:rsid w:val="00895E1C"/>
    <w:rsid w:val="008D1516"/>
    <w:rsid w:val="008E3E06"/>
    <w:rsid w:val="009116B4"/>
    <w:rsid w:val="00933949"/>
    <w:rsid w:val="00AC153F"/>
    <w:rsid w:val="00AF0756"/>
    <w:rsid w:val="00B11918"/>
    <w:rsid w:val="00B43CC8"/>
    <w:rsid w:val="00BB08FD"/>
    <w:rsid w:val="00BC6B4D"/>
    <w:rsid w:val="00BE5992"/>
    <w:rsid w:val="00C15B19"/>
    <w:rsid w:val="00C43D46"/>
    <w:rsid w:val="00C65C05"/>
    <w:rsid w:val="00D13672"/>
    <w:rsid w:val="00DF5335"/>
    <w:rsid w:val="00EA0672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43EA"/>
  <w15:docId w15:val="{3725B16B-2043-43DD-84A3-2543BF3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D"/>
  </w:style>
  <w:style w:type="paragraph" w:styleId="Footer">
    <w:name w:val="footer"/>
    <w:basedOn w:val="Normal"/>
    <w:link w:val="FooterChar"/>
    <w:uiPriority w:val="99"/>
    <w:unhideWhenUsed/>
    <w:rsid w:val="00B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Catalina Bengea</cp:lastModifiedBy>
  <cp:revision>2</cp:revision>
  <cp:lastPrinted>2020-10-02T07:22:00Z</cp:lastPrinted>
  <dcterms:created xsi:type="dcterms:W3CDTF">2022-03-17T09:05:00Z</dcterms:created>
  <dcterms:modified xsi:type="dcterms:W3CDTF">2022-03-17T09:05:00Z</dcterms:modified>
</cp:coreProperties>
</file>