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BBC4" w14:textId="77777777" w:rsidR="00477F02" w:rsidRPr="00250DD8" w:rsidRDefault="00477F02" w:rsidP="00477F02">
      <w:pPr>
        <w:pStyle w:val="DefaultText"/>
        <w:tabs>
          <w:tab w:val="right" w:pos="9214"/>
        </w:tabs>
        <w:spacing w:line="360" w:lineRule="auto"/>
        <w:jc w:val="both"/>
        <w:rPr>
          <w:b/>
          <w:szCs w:val="24"/>
        </w:rPr>
      </w:pPr>
      <w:r w:rsidRPr="00250DD8">
        <w:rPr>
          <w:szCs w:val="24"/>
          <w:lang w:val="it-IT"/>
        </w:rPr>
        <w:t xml:space="preserve">  </w:t>
      </w:r>
      <w:r w:rsidRPr="00250DD8">
        <w:rPr>
          <w:b/>
          <w:szCs w:val="24"/>
        </w:rPr>
        <w:t>BANCA</w:t>
      </w:r>
      <w:r w:rsidRPr="00250DD8">
        <w:rPr>
          <w:b/>
          <w:szCs w:val="24"/>
        </w:rPr>
        <w:tab/>
      </w:r>
    </w:p>
    <w:p w14:paraId="3E592FE9" w14:textId="77777777" w:rsidR="00477F02" w:rsidRPr="00250DD8" w:rsidRDefault="00477F02" w:rsidP="00477F02">
      <w:pPr>
        <w:pStyle w:val="Textbody"/>
        <w:widowControl/>
        <w:suppressAutoHyphens w:val="0"/>
        <w:jc w:val="both"/>
        <w:rPr>
          <w:noProof w:val="0"/>
          <w:color w:val="000000"/>
          <w:sz w:val="24"/>
          <w:szCs w:val="24"/>
          <w:lang w:val="ro-RO"/>
        </w:rPr>
      </w:pPr>
      <w:r w:rsidRPr="00250DD8">
        <w:rPr>
          <w:noProof w:val="0"/>
          <w:color w:val="000000"/>
          <w:sz w:val="24"/>
          <w:szCs w:val="24"/>
          <w:lang w:val="ro-RO"/>
        </w:rPr>
        <w:t>......................................</w:t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</w:p>
    <w:p w14:paraId="7E8FD216" w14:textId="77777777" w:rsidR="00477F02" w:rsidRPr="00250DD8" w:rsidRDefault="00477F02" w:rsidP="00477F0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denumire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sediu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telefon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, fax)</w:t>
      </w:r>
    </w:p>
    <w:p w14:paraId="6E7B8B07" w14:textId="77777777" w:rsidR="00477F02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18142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8823E" w14:textId="77777777" w:rsidR="00477F02" w:rsidRPr="00250DD8" w:rsidRDefault="00477F02" w:rsidP="00477F02">
      <w:pPr>
        <w:pStyle w:val="Titlu8"/>
        <w:jc w:val="center"/>
        <w:rPr>
          <w:b/>
          <w:color w:val="000000"/>
        </w:rPr>
      </w:pPr>
      <w:r w:rsidRPr="00250DD8">
        <w:rPr>
          <w:b/>
          <w:color w:val="000000"/>
        </w:rPr>
        <w:t xml:space="preserve">SCRISOARE DE GARANŢIE BANCARĂ </w:t>
      </w:r>
      <w:r w:rsidRPr="00250DD8">
        <w:rPr>
          <w:b/>
          <w:caps/>
          <w:color w:val="000000"/>
        </w:rPr>
        <w:t>Nr</w:t>
      </w:r>
      <w:r w:rsidRPr="00250DD8">
        <w:rPr>
          <w:b/>
          <w:color w:val="000000"/>
        </w:rPr>
        <w:t>. __________</w:t>
      </w:r>
    </w:p>
    <w:p w14:paraId="20494005" w14:textId="2438BF74" w:rsidR="00477F02" w:rsidRPr="00250DD8" w:rsidRDefault="00477F02" w:rsidP="00477F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participarea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ofertă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procedura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atribuire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contractului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achiziţie</w:t>
      </w:r>
      <w:proofErr w:type="spellEnd"/>
      <w:r w:rsidR="008F0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F0DBF">
        <w:rPr>
          <w:rFonts w:ascii="Times New Roman" w:hAnsi="Times New Roman" w:cs="Times New Roman"/>
          <w:b/>
          <w:color w:val="000000"/>
          <w:sz w:val="24"/>
          <w:szCs w:val="24"/>
        </w:rPr>
        <w:t>publică</w:t>
      </w:r>
      <w:proofErr w:type="spellEnd"/>
    </w:p>
    <w:p w14:paraId="3529BBD6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7C72D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0D94C" w14:textId="3FF61393" w:rsidR="00477F02" w:rsidRDefault="00477F02" w:rsidP="00477F02">
      <w:pPr>
        <w:pStyle w:val="Corptex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În cazul în care ofertantul ………………………………………………………… a înaintat oferta sa, datată ……………, în vederea participării la procedura de atribuire a contractului de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achiziţie</w:t>
      </w:r>
      <w:proofErr w:type="spellEnd"/>
      <w:r w:rsidR="008F0DBF">
        <w:rPr>
          <w:rFonts w:ascii="Times New Roman" w:hAnsi="Times New Roman"/>
          <w:b w:val="0"/>
          <w:color w:val="000000"/>
          <w:sz w:val="24"/>
          <w:szCs w:val="24"/>
        </w:rPr>
        <w:t xml:space="preserve"> publică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 …………………………….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 xml:space="preserve">, inițiată </w:t>
      </w:r>
      <w:r w:rsidR="008F0DBF">
        <w:rPr>
          <w:rFonts w:ascii="Times New Roman" w:hAnsi="Times New Roman"/>
          <w:b w:val="0"/>
          <w:color w:val="000000"/>
          <w:sz w:val="24"/>
          <w:szCs w:val="24"/>
        </w:rPr>
        <w:t>pe Piața la Disponibil a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 xml:space="preserve"> Burs</w:t>
      </w:r>
      <w:r w:rsidR="008F0DBF">
        <w:rPr>
          <w:rFonts w:ascii="Times New Roman" w:hAnsi="Times New Roman"/>
          <w:b w:val="0"/>
          <w:color w:val="000000"/>
          <w:sz w:val="24"/>
          <w:szCs w:val="24"/>
        </w:rPr>
        <w:t>ei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 xml:space="preserve"> Român</w:t>
      </w:r>
      <w:r w:rsidR="008F0DBF">
        <w:rPr>
          <w:rFonts w:ascii="Times New Roman" w:hAnsi="Times New Roman"/>
          <w:b w:val="0"/>
          <w:color w:val="000000"/>
          <w:sz w:val="24"/>
          <w:szCs w:val="24"/>
        </w:rPr>
        <w:t>e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 xml:space="preserve"> de Mărfuri SA prin Ordinul Inițiator nr. ……../….……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, vă facem cunoscut că noi ………………………… garantăm în favoarea Bu</w:t>
      </w:r>
      <w:r>
        <w:rPr>
          <w:rFonts w:ascii="Times New Roman" w:hAnsi="Times New Roman"/>
          <w:b w:val="0"/>
          <w:color w:val="000000"/>
          <w:sz w:val="24"/>
          <w:szCs w:val="24"/>
        </w:rPr>
        <w:t>rsei Române de Mărfuri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pentru suma de ……………………………, sumă pe care ne angajăm să o plătim la prima dumneavoastră cerere scrisă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şi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fără altă procedură, în cazul în care ofertantul se află într-una dintre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situaţiile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următoare:</w:t>
      </w:r>
    </w:p>
    <w:p w14:paraId="36DD0B2E" w14:textId="77777777" w:rsidR="00477F02" w:rsidRPr="00250DD8" w:rsidRDefault="00477F02" w:rsidP="00477F02">
      <w:pPr>
        <w:pStyle w:val="Corptex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902C3FE" w14:textId="77777777"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revocă oferta în perioada de valabilitate a acesteia;</w:t>
      </w:r>
    </w:p>
    <w:p w14:paraId="5A25D0C5" w14:textId="77777777"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fiind declarat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câştigătorul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procedurii, refuză să semneze contractul în termenul stabilit;</w:t>
      </w:r>
    </w:p>
    <w:p w14:paraId="77C70C2D" w14:textId="77777777"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fiind declarat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câştigătorul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procedurii, nu constituie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garanţia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 bună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execuţie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a contractului; </w:t>
      </w:r>
    </w:p>
    <w:p w14:paraId="2A2B08CB" w14:textId="77777777"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fiind declarat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câştigătorul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procedurii, nu achită comisionul datorat Bursei Române de Mărfuri, în termenii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prevăzuţi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în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Documentaţia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 atribuire.</w:t>
      </w:r>
    </w:p>
    <w:p w14:paraId="4FFD23B2" w14:textId="77777777" w:rsidR="00477F02" w:rsidRPr="00250DD8" w:rsidRDefault="00477F02" w:rsidP="00477F02">
      <w:pPr>
        <w:pStyle w:val="Corptex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14:paraId="3D4F363C" w14:textId="77777777"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Prezenta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garanţie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este valabilă până la data de …………………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şi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devine nulă în cazul neacceptării ofertei depuse sau dacă contractul a fost încheiat de un alt ofertant.</w:t>
      </w:r>
    </w:p>
    <w:p w14:paraId="22E07C15" w14:textId="77777777"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Valabilitatea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garanţiei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poate fi extinsă, în cazul în care este necesar, la solic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>itarea Bursei Române de Mărfuri,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cu acordul prealabil al ofertantului.</w:t>
      </w:r>
    </w:p>
    <w:p w14:paraId="1904F4C4" w14:textId="7B58F2C0" w:rsidR="00477F02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Dacă până la expirarea termenului de valabilitate al scrisorii de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garanţie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, nu s-a primit la 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 xml:space="preserve">sediul </w:t>
      </w:r>
      <w:r w:rsidR="007F10AF">
        <w:rPr>
          <w:rFonts w:ascii="Times New Roman" w:hAnsi="Times New Roman"/>
          <w:b w:val="0"/>
          <w:color w:val="000000"/>
          <w:sz w:val="24"/>
          <w:szCs w:val="24"/>
        </w:rPr>
        <w:t>.......................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, din partea Bursei Române de Mărfuri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nici o cerere scrisă de executare, în strictă conformitate cu termenii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şi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condiţiile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specificate mai sus, această </w:t>
      </w:r>
      <w:r w:rsidR="007F10AF">
        <w:rPr>
          <w:rFonts w:ascii="Times New Roman" w:hAnsi="Times New Roman"/>
          <w:b w:val="0"/>
          <w:color w:val="000000"/>
          <w:sz w:val="24"/>
          <w:szCs w:val="24"/>
        </w:rPr>
        <w:t>Scrisoare de Garanție Bancară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garanţie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b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>ursieră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devine, în mod automat, nulă </w:t>
      </w:r>
      <w:proofErr w:type="spellStart"/>
      <w:r w:rsidRPr="00250DD8">
        <w:rPr>
          <w:rFonts w:ascii="Times New Roman" w:hAnsi="Times New Roman"/>
          <w:b w:val="0"/>
          <w:color w:val="000000"/>
          <w:sz w:val="24"/>
          <w:szCs w:val="24"/>
        </w:rPr>
        <w:t>şi</w:t>
      </w:r>
      <w:proofErr w:type="spellEnd"/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neavenită, indiferent dacă este sau nu restituită.</w:t>
      </w:r>
    </w:p>
    <w:p w14:paraId="6E2ED373" w14:textId="169D06BD" w:rsidR="00197936" w:rsidRPr="00250DD8" w:rsidRDefault="00197936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97936">
        <w:rPr>
          <w:rFonts w:ascii="Times New Roman" w:hAnsi="Times New Roman"/>
          <w:i/>
          <w:color w:val="000000"/>
          <w:sz w:val="24"/>
          <w:szCs w:val="24"/>
        </w:rPr>
        <w:t xml:space="preserve">Societatea </w:t>
      </w:r>
      <w:r w:rsidR="007F10AF">
        <w:rPr>
          <w:rFonts w:ascii="Times New Roman" w:hAnsi="Times New Roman"/>
          <w:i/>
          <w:color w:val="000000"/>
          <w:sz w:val="24"/>
          <w:szCs w:val="24"/>
        </w:rPr>
        <w:t>bancară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nu va fi obligată să plătească și nu va fi ținută răspunzătoare în caz de abuz sau fraudă vădită.</w:t>
      </w:r>
    </w:p>
    <w:p w14:paraId="1572D139" w14:textId="77777777"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0D147A7" w14:textId="77777777"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7B6CA9B" w14:textId="77777777"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A875661" w14:textId="77777777"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5099850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4FD11" w14:textId="77777777" w:rsidR="00477F02" w:rsidRPr="00250DD8" w:rsidRDefault="00477F02" w:rsidP="00477F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__________________________</w:t>
      </w:r>
    </w:p>
    <w:p w14:paraId="320D645F" w14:textId="01A49CF2" w:rsidR="00477F02" w:rsidRPr="00250DD8" w:rsidRDefault="00477F02" w:rsidP="00477F0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F10AF">
        <w:rPr>
          <w:rFonts w:ascii="Times New Roman" w:hAnsi="Times New Roman" w:cs="Times New Roman"/>
          <w:i/>
          <w:color w:val="000000"/>
          <w:sz w:val="24"/>
          <w:szCs w:val="24"/>
        </w:rPr>
        <w:t>băncii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6D05944" w14:textId="77777777" w:rsidR="00477F02" w:rsidRPr="006B58EE" w:rsidRDefault="00477F02" w:rsidP="006B58E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color w:val="000000"/>
          <w:sz w:val="24"/>
          <w:szCs w:val="24"/>
        </w:rPr>
        <w:t>Director,</w:t>
      </w:r>
    </w:p>
    <w:p w14:paraId="41FD6DDB" w14:textId="77777777" w:rsidR="00510008" w:rsidRDefault="00510008"/>
    <w:sectPr w:rsidR="00510008" w:rsidSect="0023670B">
      <w:headerReference w:type="default" r:id="rId7"/>
      <w:pgSz w:w="11906" w:h="16838" w:code="9"/>
      <w:pgMar w:top="851" w:right="851" w:bottom="1276" w:left="1276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47B0" w14:textId="77777777" w:rsidR="00510008" w:rsidRDefault="00510008" w:rsidP="00510008">
      <w:pPr>
        <w:spacing w:after="0" w:line="240" w:lineRule="auto"/>
      </w:pPr>
      <w:r>
        <w:separator/>
      </w:r>
    </w:p>
  </w:endnote>
  <w:endnote w:type="continuationSeparator" w:id="0">
    <w:p w14:paraId="00B33D54" w14:textId="77777777" w:rsidR="00510008" w:rsidRDefault="0051000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3078" w14:textId="77777777" w:rsidR="00510008" w:rsidRDefault="00510008" w:rsidP="00510008">
      <w:pPr>
        <w:spacing w:after="0" w:line="240" w:lineRule="auto"/>
      </w:pPr>
      <w:r>
        <w:separator/>
      </w:r>
    </w:p>
  </w:footnote>
  <w:footnote w:type="continuationSeparator" w:id="0">
    <w:p w14:paraId="4C45880B" w14:textId="77777777" w:rsidR="00510008" w:rsidRDefault="00510008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5543" w14:textId="77777777" w:rsidR="0063684A" w:rsidRDefault="008F0DBF">
    <w:pPr>
      <w:pStyle w:val="Antet"/>
      <w:tabs>
        <w:tab w:val="left" w:pos="3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3FE"/>
    <w:multiLevelType w:val="hybridMultilevel"/>
    <w:tmpl w:val="57BE841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02"/>
    <w:rsid w:val="00197936"/>
    <w:rsid w:val="002468AB"/>
    <w:rsid w:val="00477F02"/>
    <w:rsid w:val="00510008"/>
    <w:rsid w:val="006B58EE"/>
    <w:rsid w:val="007F10AF"/>
    <w:rsid w:val="008F0DBF"/>
    <w:rsid w:val="00B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01D"/>
  <w15:docId w15:val="{59F83560-CB82-4426-A800-B1C813E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08"/>
  </w:style>
  <w:style w:type="paragraph" w:styleId="Titlu8">
    <w:name w:val="heading 8"/>
    <w:basedOn w:val="Normal"/>
    <w:next w:val="Normal"/>
    <w:link w:val="Titlu8Caracter"/>
    <w:qFormat/>
    <w:rsid w:val="00477F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477F02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Corptext">
    <w:name w:val="Body Text"/>
    <w:basedOn w:val="Normal"/>
    <w:link w:val="CorptextCaracter"/>
    <w:rsid w:val="00477F02"/>
    <w:pPr>
      <w:spacing w:after="0" w:line="240" w:lineRule="auto"/>
    </w:pPr>
    <w:rPr>
      <w:rFonts w:ascii="Bookman Old Style" w:eastAsia="Times New Roman" w:hAnsi="Bookman Old Style" w:cs="Times New Roman"/>
      <w:b/>
      <w:sz w:val="36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77F02"/>
    <w:rPr>
      <w:rFonts w:ascii="Bookman Old Style" w:eastAsia="Times New Roman" w:hAnsi="Bookman Old Style" w:cs="Times New Roman"/>
      <w:b/>
      <w:sz w:val="36"/>
      <w:szCs w:val="20"/>
      <w:lang w:val="ro-RO"/>
    </w:rPr>
  </w:style>
  <w:style w:type="paragraph" w:styleId="Antet">
    <w:name w:val="header"/>
    <w:basedOn w:val="Normal"/>
    <w:link w:val="AntetCaracter"/>
    <w:rsid w:val="00477F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477F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477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Textbody">
    <w:name w:val="Text body"/>
    <w:basedOn w:val="Normal"/>
    <w:rsid w:val="00477F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Company>BRM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Butariu</dc:creator>
  <cp:keywords/>
  <dc:description/>
  <cp:lastModifiedBy>Bogdan Butariu</cp:lastModifiedBy>
  <cp:revision>7</cp:revision>
  <dcterms:created xsi:type="dcterms:W3CDTF">2011-06-06T12:02:00Z</dcterms:created>
  <dcterms:modified xsi:type="dcterms:W3CDTF">2021-11-25T14:03:00Z</dcterms:modified>
</cp:coreProperties>
</file>