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F916" w14:textId="04E04D1E" w:rsidR="00A13D91" w:rsidRPr="00685FC1" w:rsidRDefault="00685FC1" w:rsidP="00C149BA">
      <w:pPr>
        <w:pStyle w:val="HTMLPreformatted"/>
        <w:jc w:val="center"/>
        <w:rPr>
          <w:rStyle w:val="y2iqfc"/>
          <w:rFonts w:ascii="Georgia" w:hAnsi="Georgia" w:cs="Times New Roman"/>
          <w:b/>
        </w:rPr>
      </w:pPr>
      <w:r>
        <w:rPr>
          <w:rStyle w:val="y2iqfc"/>
          <w:rFonts w:ascii="Georgia" w:hAnsi="Georgia" w:cs="Times New Roman"/>
          <w:b/>
        </w:rPr>
        <w:t xml:space="preserve">The procedure regarding the conduct for the participation to the market </w:t>
      </w:r>
    </w:p>
    <w:p w14:paraId="288917D5" w14:textId="77777777" w:rsidR="00A13D91" w:rsidRPr="00685FC1" w:rsidRDefault="00A13D91" w:rsidP="00135BA9">
      <w:pPr>
        <w:pStyle w:val="HTMLPreformatted"/>
        <w:jc w:val="both"/>
        <w:rPr>
          <w:rStyle w:val="y2iqfc"/>
          <w:rFonts w:ascii="Georgia" w:hAnsi="Georgia" w:cs="Times New Roman"/>
          <w:b/>
        </w:rPr>
      </w:pPr>
    </w:p>
    <w:p w14:paraId="0E2B2552" w14:textId="715632C0" w:rsidR="001E6F8F" w:rsidRPr="00685FC1" w:rsidRDefault="001E6F8F" w:rsidP="00135BA9">
      <w:pPr>
        <w:pStyle w:val="HTMLPreformatted"/>
        <w:jc w:val="both"/>
        <w:rPr>
          <w:rStyle w:val="y2iqfc"/>
          <w:rFonts w:ascii="Georgia" w:hAnsi="Georgia" w:cs="Times New Roman"/>
          <w:b/>
        </w:rPr>
      </w:pPr>
      <w:r w:rsidRPr="00685FC1">
        <w:rPr>
          <w:rStyle w:val="y2iqfc"/>
          <w:rFonts w:ascii="Georgia" w:hAnsi="Georgia" w:cs="Times New Roman"/>
          <w:b/>
        </w:rPr>
        <w:t xml:space="preserve">1. </w:t>
      </w:r>
      <w:r w:rsidR="003A0385" w:rsidRPr="00685FC1">
        <w:rPr>
          <w:rStyle w:val="y2iqfc"/>
          <w:rFonts w:ascii="Georgia" w:hAnsi="Georgia" w:cs="Times New Roman"/>
          <w:b/>
        </w:rPr>
        <w:tab/>
      </w:r>
      <w:r w:rsidR="00685FC1">
        <w:rPr>
          <w:rStyle w:val="y2iqfc"/>
          <w:rFonts w:ascii="Georgia" w:hAnsi="Georgia" w:cs="Times New Roman"/>
          <w:b/>
        </w:rPr>
        <w:t>Preamble</w:t>
      </w:r>
    </w:p>
    <w:p w14:paraId="28437889" w14:textId="77777777" w:rsidR="001E6F8F" w:rsidRPr="00685FC1" w:rsidRDefault="001E6F8F" w:rsidP="00135BA9">
      <w:pPr>
        <w:pStyle w:val="HTMLPreformatted"/>
        <w:jc w:val="both"/>
        <w:rPr>
          <w:rStyle w:val="y2iqfc"/>
          <w:rFonts w:ascii="Georgia" w:hAnsi="Georgia" w:cs="Times New Roman"/>
        </w:rPr>
      </w:pPr>
    </w:p>
    <w:p w14:paraId="73A9236C" w14:textId="64BDEF9F" w:rsidR="00140E99" w:rsidRPr="00685FC1" w:rsidRDefault="001E6F8F" w:rsidP="00135BA9">
      <w:pPr>
        <w:pStyle w:val="HTMLPreformatted"/>
        <w:jc w:val="both"/>
        <w:rPr>
          <w:rStyle w:val="y2iqfc"/>
          <w:rFonts w:ascii="Georgia" w:hAnsi="Georgia" w:cs="Times New Roman"/>
        </w:rPr>
      </w:pPr>
      <w:r w:rsidRPr="00685FC1">
        <w:rPr>
          <w:rStyle w:val="y2iqfc"/>
          <w:rFonts w:ascii="Georgia" w:hAnsi="Georgia" w:cs="Times New Roman"/>
        </w:rPr>
        <w:t xml:space="preserve">(1) </w:t>
      </w:r>
      <w:r w:rsidR="00685FC1">
        <w:rPr>
          <w:rStyle w:val="y2iqfc"/>
          <w:rFonts w:ascii="Georgia" w:hAnsi="Georgia" w:cs="Times New Roman"/>
        </w:rPr>
        <w:t>This procedure regarding the conduct for the participation to the market (hereinafter referred to as the “</w:t>
      </w:r>
      <w:r w:rsidR="00A13D91" w:rsidRPr="00685FC1">
        <w:rPr>
          <w:rStyle w:val="y2iqfc"/>
          <w:rFonts w:ascii="Georgia" w:hAnsi="Georgia" w:cs="Times New Roman"/>
          <w:b/>
          <w:bCs/>
        </w:rPr>
        <w:t>Procedur</w:t>
      </w:r>
      <w:r w:rsidR="00685FC1">
        <w:rPr>
          <w:rStyle w:val="y2iqfc"/>
          <w:rFonts w:ascii="Georgia" w:hAnsi="Georgia" w:cs="Times New Roman"/>
          <w:b/>
          <w:bCs/>
        </w:rPr>
        <w:t>e</w:t>
      </w:r>
      <w:r w:rsidR="00A13D91" w:rsidRPr="00685FC1">
        <w:rPr>
          <w:rStyle w:val="y2iqfc"/>
          <w:rFonts w:ascii="Georgia" w:hAnsi="Georgia" w:cs="Times New Roman"/>
        </w:rPr>
        <w:t xml:space="preserve">”) </w:t>
      </w:r>
      <w:r w:rsidR="00685FC1">
        <w:rPr>
          <w:rStyle w:val="y2iqfc"/>
          <w:rFonts w:ascii="Georgia" w:hAnsi="Georgia" w:cs="Times New Roman"/>
        </w:rPr>
        <w:t xml:space="preserve">establishes the rules of conduct for the participants to the markets of energy </w:t>
      </w:r>
      <w:r w:rsidR="00A0156A" w:rsidRPr="00685FC1">
        <w:rPr>
          <w:rStyle w:val="y2iqfc"/>
          <w:rFonts w:ascii="Georgia" w:hAnsi="Georgia" w:cs="Times New Roman"/>
        </w:rPr>
        <w:t>(</w:t>
      </w:r>
      <w:r w:rsidR="00685FC1">
        <w:rPr>
          <w:rStyle w:val="y2iqfc"/>
          <w:rFonts w:ascii="Georgia" w:hAnsi="Georgia" w:cs="Times New Roman"/>
        </w:rPr>
        <w:t>the “</w:t>
      </w:r>
      <w:r w:rsidR="00685FC1">
        <w:rPr>
          <w:rStyle w:val="y2iqfc"/>
          <w:rFonts w:ascii="Georgia" w:hAnsi="Georgia" w:cs="Times New Roman"/>
          <w:b/>
          <w:bCs/>
        </w:rPr>
        <w:t>Markets</w:t>
      </w:r>
      <w:r w:rsidR="00A0156A" w:rsidRPr="00685FC1">
        <w:rPr>
          <w:rStyle w:val="y2iqfc"/>
          <w:rFonts w:ascii="Georgia" w:hAnsi="Georgia" w:cs="Times New Roman"/>
        </w:rPr>
        <w:t>”)</w:t>
      </w:r>
      <w:r w:rsidR="00140E99" w:rsidRPr="00685FC1">
        <w:rPr>
          <w:rStyle w:val="y2iqfc"/>
          <w:rFonts w:ascii="Georgia" w:hAnsi="Georgia" w:cs="Times New Roman"/>
        </w:rPr>
        <w:t xml:space="preserve"> organiz</w:t>
      </w:r>
      <w:r w:rsidR="00685FC1">
        <w:rPr>
          <w:rStyle w:val="y2iqfc"/>
          <w:rFonts w:ascii="Georgia" w:hAnsi="Georgia" w:cs="Times New Roman"/>
        </w:rPr>
        <w:t>ed and administrated by the Romanian Commodities Exchange, hereinafter referred to as “</w:t>
      </w:r>
      <w:r w:rsidR="00A13D91" w:rsidRPr="00685FC1">
        <w:rPr>
          <w:rStyle w:val="y2iqfc"/>
          <w:rFonts w:ascii="Georgia" w:hAnsi="Georgia" w:cs="Times New Roman"/>
          <w:b/>
          <w:bCs/>
        </w:rPr>
        <w:t>BRM</w:t>
      </w:r>
      <w:r w:rsidR="00A13D91" w:rsidRPr="00685FC1">
        <w:rPr>
          <w:rStyle w:val="y2iqfc"/>
          <w:rFonts w:ascii="Georgia" w:hAnsi="Georgia" w:cs="Times New Roman"/>
        </w:rPr>
        <w:t>”</w:t>
      </w:r>
      <w:r w:rsidR="00140E99" w:rsidRPr="00685FC1">
        <w:rPr>
          <w:rStyle w:val="y2iqfc"/>
          <w:rFonts w:ascii="Georgia" w:hAnsi="Georgia" w:cs="Times New Roman"/>
        </w:rPr>
        <w:t xml:space="preserve">, </w:t>
      </w:r>
      <w:r w:rsidR="00685FC1">
        <w:rPr>
          <w:rStyle w:val="y2iqfc"/>
          <w:rFonts w:ascii="Georgia" w:hAnsi="Georgia" w:cs="Times New Roman"/>
        </w:rPr>
        <w:t>based on the license of operator of the energy market</w:t>
      </w:r>
      <w:r w:rsidR="00135BA9" w:rsidRPr="00685FC1">
        <w:rPr>
          <w:rStyle w:val="y2iqfc"/>
          <w:rFonts w:ascii="Georgia" w:hAnsi="Georgia" w:cs="Times New Roman"/>
        </w:rPr>
        <w:t xml:space="preserve">, </w:t>
      </w:r>
      <w:r w:rsidR="00685FC1">
        <w:rPr>
          <w:rStyle w:val="y2iqfc"/>
          <w:rFonts w:ascii="Georgia" w:hAnsi="Georgia" w:cs="Times New Roman"/>
        </w:rPr>
        <w:t xml:space="preserve">granted by decision of the ANRE President no. </w:t>
      </w:r>
      <w:r w:rsidR="00135BA9" w:rsidRPr="00685FC1">
        <w:rPr>
          <w:rStyle w:val="y2iqfc"/>
          <w:rFonts w:ascii="Georgia" w:hAnsi="Georgia" w:cs="Times New Roman"/>
        </w:rPr>
        <w:t>491/2022.</w:t>
      </w:r>
    </w:p>
    <w:p w14:paraId="5B0B7795" w14:textId="77777777" w:rsidR="003F45BA" w:rsidRPr="00685FC1" w:rsidRDefault="003F45BA" w:rsidP="00135BA9">
      <w:pPr>
        <w:pStyle w:val="HTMLPreformatted"/>
        <w:jc w:val="both"/>
        <w:rPr>
          <w:rStyle w:val="y2iqfc"/>
          <w:rFonts w:ascii="Georgia" w:hAnsi="Georgia" w:cs="Times New Roman"/>
        </w:rPr>
      </w:pPr>
    </w:p>
    <w:p w14:paraId="61F76B24" w14:textId="4D401212" w:rsidR="001E6F8F" w:rsidRPr="00685FC1" w:rsidRDefault="001E6F8F" w:rsidP="00135BA9">
      <w:pPr>
        <w:pStyle w:val="HTMLPreformatted"/>
        <w:jc w:val="both"/>
        <w:rPr>
          <w:rStyle w:val="y2iqfc"/>
          <w:rFonts w:ascii="Georgia" w:hAnsi="Georgia" w:cs="Times New Roman"/>
        </w:rPr>
      </w:pPr>
      <w:r w:rsidRPr="00685FC1">
        <w:rPr>
          <w:rStyle w:val="y2iqfc"/>
          <w:rFonts w:ascii="Georgia" w:hAnsi="Georgia" w:cs="Times New Roman"/>
        </w:rPr>
        <w:t xml:space="preserve">(2) </w:t>
      </w:r>
      <w:r w:rsidR="00685FC1">
        <w:rPr>
          <w:rStyle w:val="y2iqfc"/>
          <w:rFonts w:ascii="Georgia" w:hAnsi="Georgia" w:cs="Times New Roman"/>
        </w:rPr>
        <w:t>This Procedure is based on the fundamental principle of the need for a joint responsibility of BRM and of the Participants to the Markets with respect to a fair and transparent trading on the Markets organized and administrated by BRM</w:t>
      </w:r>
      <w:r w:rsidRPr="00685FC1">
        <w:rPr>
          <w:rStyle w:val="y2iqfc"/>
          <w:rFonts w:ascii="Georgia" w:hAnsi="Georgia" w:cs="Times New Roman"/>
        </w:rPr>
        <w:t>.</w:t>
      </w:r>
    </w:p>
    <w:p w14:paraId="6BD62003" w14:textId="77777777" w:rsidR="003F45BA" w:rsidRPr="00685FC1" w:rsidRDefault="003F45BA" w:rsidP="00135BA9">
      <w:pPr>
        <w:pStyle w:val="HTMLPreformatted"/>
        <w:jc w:val="both"/>
        <w:rPr>
          <w:rStyle w:val="y2iqfc"/>
          <w:rFonts w:ascii="Georgia" w:hAnsi="Georgia" w:cs="Times New Roman"/>
        </w:rPr>
      </w:pPr>
    </w:p>
    <w:p w14:paraId="41CAEE9C" w14:textId="2A67E80C" w:rsidR="001E6F8F" w:rsidRPr="002A45DD" w:rsidRDefault="001E6F8F" w:rsidP="00135BA9">
      <w:pPr>
        <w:pStyle w:val="HTMLPreformatted"/>
        <w:jc w:val="both"/>
        <w:rPr>
          <w:rStyle w:val="y2iqfc"/>
          <w:rFonts w:ascii="Georgia" w:hAnsi="Georgia" w:cs="Times New Roman"/>
        </w:rPr>
      </w:pPr>
      <w:r w:rsidRPr="00685FC1">
        <w:rPr>
          <w:rStyle w:val="y2iqfc"/>
          <w:rFonts w:ascii="Georgia" w:hAnsi="Georgia" w:cs="Times New Roman"/>
        </w:rPr>
        <w:t>(</w:t>
      </w:r>
      <w:r w:rsidR="003A0385" w:rsidRPr="00685FC1">
        <w:rPr>
          <w:rStyle w:val="y2iqfc"/>
          <w:rFonts w:ascii="Georgia" w:hAnsi="Georgia" w:cs="Times New Roman"/>
        </w:rPr>
        <w:t>3</w:t>
      </w:r>
      <w:r w:rsidRPr="00685FC1">
        <w:rPr>
          <w:rStyle w:val="y2iqfc"/>
          <w:rFonts w:ascii="Georgia" w:hAnsi="Georgia" w:cs="Times New Roman"/>
        </w:rPr>
        <w:t xml:space="preserve">) </w:t>
      </w:r>
      <w:r w:rsidR="00685FC1">
        <w:rPr>
          <w:rStyle w:val="y2iqfc"/>
          <w:rFonts w:ascii="Georgia" w:hAnsi="Georgia" w:cs="Times New Roman"/>
        </w:rPr>
        <w:t xml:space="preserve">These rules have the purpose of consolidating the faith </w:t>
      </w:r>
      <w:r w:rsidR="002A45DD">
        <w:rPr>
          <w:rStyle w:val="y2iqfc"/>
          <w:rFonts w:ascii="Georgia" w:hAnsi="Georgia" w:cs="Times New Roman"/>
        </w:rPr>
        <w:t xml:space="preserve">the market and the public </w:t>
      </w:r>
      <w:r w:rsidR="00685FC1">
        <w:rPr>
          <w:rStyle w:val="y2iqfc"/>
          <w:rFonts w:ascii="Georgia" w:hAnsi="Georgia" w:cs="Times New Roman"/>
        </w:rPr>
        <w:t xml:space="preserve">have </w:t>
      </w:r>
      <w:r w:rsidR="002A45DD">
        <w:rPr>
          <w:rStyle w:val="y2iqfc"/>
          <w:rFonts w:ascii="Georgia" w:hAnsi="Georgia" w:cs="Times New Roman"/>
        </w:rPr>
        <w:t>in the Markets, in their mechanisms to establish the prices and the character of reference of the trading prices</w:t>
      </w:r>
      <w:r w:rsidRPr="002A45DD">
        <w:rPr>
          <w:rStyle w:val="y2iqfc"/>
          <w:rFonts w:ascii="Georgia" w:hAnsi="Georgia" w:cs="Times New Roman"/>
        </w:rPr>
        <w:t>.</w:t>
      </w:r>
    </w:p>
    <w:p w14:paraId="63102D59" w14:textId="77777777" w:rsidR="0040051E" w:rsidRPr="002A45DD" w:rsidRDefault="0040051E" w:rsidP="00135BA9">
      <w:pPr>
        <w:pStyle w:val="HTMLPreformatted"/>
        <w:jc w:val="both"/>
        <w:rPr>
          <w:rStyle w:val="y2iqfc"/>
          <w:rFonts w:ascii="Georgia" w:hAnsi="Georgia" w:cs="Times New Roman"/>
        </w:rPr>
      </w:pPr>
    </w:p>
    <w:p w14:paraId="7EA89741" w14:textId="10E06958" w:rsidR="00352A3F" w:rsidRPr="00685FC1" w:rsidRDefault="00352A3F" w:rsidP="00135BA9">
      <w:pPr>
        <w:pStyle w:val="HTMLPreformatted"/>
        <w:jc w:val="both"/>
        <w:rPr>
          <w:rStyle w:val="y2iqfc"/>
          <w:rFonts w:ascii="Georgia" w:hAnsi="Georgia" w:cs="Times New Roman"/>
          <w:b/>
        </w:rPr>
      </w:pPr>
      <w:r w:rsidRPr="00685FC1">
        <w:rPr>
          <w:rStyle w:val="y2iqfc"/>
          <w:rFonts w:ascii="Georgia" w:hAnsi="Georgia" w:cs="Times New Roman"/>
          <w:b/>
        </w:rPr>
        <w:t xml:space="preserve">2. </w:t>
      </w:r>
      <w:r w:rsidR="003A0385" w:rsidRPr="00685FC1">
        <w:rPr>
          <w:rStyle w:val="y2iqfc"/>
          <w:rFonts w:ascii="Georgia" w:hAnsi="Georgia" w:cs="Times New Roman"/>
          <w:b/>
        </w:rPr>
        <w:tab/>
      </w:r>
      <w:r w:rsidR="002A45DD">
        <w:rPr>
          <w:rStyle w:val="y2iqfc"/>
          <w:rFonts w:ascii="Georgia" w:hAnsi="Georgia" w:cs="Times New Roman"/>
          <w:b/>
        </w:rPr>
        <w:t>Scope</w:t>
      </w:r>
    </w:p>
    <w:p w14:paraId="24BF9658" w14:textId="77777777" w:rsidR="00352A3F" w:rsidRPr="00685FC1" w:rsidRDefault="00352A3F" w:rsidP="00135BA9">
      <w:pPr>
        <w:pStyle w:val="HTMLPreformatted"/>
        <w:jc w:val="both"/>
        <w:rPr>
          <w:rStyle w:val="y2iqfc"/>
          <w:rFonts w:ascii="Georgia" w:hAnsi="Georgia" w:cs="Times New Roman"/>
          <w:b/>
        </w:rPr>
      </w:pPr>
    </w:p>
    <w:p w14:paraId="64F78003" w14:textId="544BE77C" w:rsidR="00352A3F" w:rsidRPr="00685FC1" w:rsidRDefault="003A0385" w:rsidP="00135BA9">
      <w:pPr>
        <w:pStyle w:val="HTMLPreformatted"/>
        <w:jc w:val="both"/>
        <w:rPr>
          <w:rStyle w:val="y2iqfc"/>
          <w:rFonts w:ascii="Georgia" w:hAnsi="Georgia" w:cs="Times New Roman"/>
          <w:b/>
          <w:bCs/>
        </w:rPr>
      </w:pPr>
      <w:r w:rsidRPr="00685FC1">
        <w:rPr>
          <w:rStyle w:val="y2iqfc"/>
          <w:rFonts w:ascii="Georgia" w:hAnsi="Georgia" w:cs="Times New Roman"/>
          <w:b/>
          <w:bCs/>
        </w:rPr>
        <w:t>2.1</w:t>
      </w:r>
      <w:r w:rsidR="00080EC3" w:rsidRPr="00685FC1">
        <w:rPr>
          <w:rStyle w:val="y2iqfc"/>
          <w:rFonts w:ascii="Georgia" w:hAnsi="Georgia" w:cs="Times New Roman"/>
          <w:b/>
          <w:bCs/>
        </w:rPr>
        <w:t>.</w:t>
      </w:r>
      <w:r w:rsidRPr="00685FC1">
        <w:rPr>
          <w:rStyle w:val="y2iqfc"/>
          <w:rFonts w:ascii="Georgia" w:hAnsi="Georgia" w:cs="Times New Roman"/>
          <w:b/>
          <w:bCs/>
        </w:rPr>
        <w:tab/>
      </w:r>
      <w:r w:rsidR="002A45DD">
        <w:rPr>
          <w:rStyle w:val="y2iqfc"/>
          <w:rFonts w:ascii="Georgia" w:hAnsi="Georgia" w:cs="Times New Roman"/>
          <w:b/>
          <w:bCs/>
        </w:rPr>
        <w:t>Scope</w:t>
      </w:r>
    </w:p>
    <w:p w14:paraId="05F6EF53" w14:textId="77777777" w:rsidR="00352A3F" w:rsidRPr="00685FC1" w:rsidRDefault="00352A3F" w:rsidP="00135BA9">
      <w:pPr>
        <w:pStyle w:val="HTMLPreformatted"/>
        <w:jc w:val="both"/>
        <w:rPr>
          <w:rStyle w:val="y2iqfc"/>
          <w:rFonts w:ascii="Georgia" w:hAnsi="Georgia" w:cs="Times New Roman"/>
        </w:rPr>
      </w:pPr>
    </w:p>
    <w:p w14:paraId="6D47FCC5" w14:textId="334840FE" w:rsidR="00352A3F" w:rsidRPr="00685FC1" w:rsidRDefault="00352A3F" w:rsidP="00135BA9">
      <w:pPr>
        <w:pStyle w:val="HTMLPreformatted"/>
        <w:jc w:val="both"/>
        <w:rPr>
          <w:rStyle w:val="y2iqfc"/>
          <w:rFonts w:ascii="Georgia" w:hAnsi="Georgia" w:cs="Times New Roman"/>
        </w:rPr>
      </w:pPr>
      <w:r w:rsidRPr="00685FC1">
        <w:rPr>
          <w:rStyle w:val="y2iqfc"/>
          <w:rFonts w:ascii="Georgia" w:hAnsi="Georgia" w:cs="Times New Roman"/>
        </w:rPr>
        <w:t xml:space="preserve">(1) </w:t>
      </w:r>
      <w:r w:rsidR="002A45DD">
        <w:rPr>
          <w:rStyle w:val="y2iqfc"/>
          <w:rFonts w:ascii="Georgia" w:hAnsi="Georgia" w:cs="Times New Roman"/>
        </w:rPr>
        <w:t>The procedure is applicable to the Markets and to BRM, to all the transactions and to all the participants to the Markets</w:t>
      </w:r>
      <w:r w:rsidRPr="00685FC1">
        <w:rPr>
          <w:rStyle w:val="y2iqfc"/>
          <w:rFonts w:ascii="Georgia" w:hAnsi="Georgia" w:cs="Times New Roman"/>
        </w:rPr>
        <w:t xml:space="preserve">. </w:t>
      </w:r>
    </w:p>
    <w:p w14:paraId="12678573" w14:textId="77777777" w:rsidR="008D6F5B" w:rsidRPr="00685FC1" w:rsidRDefault="008D6F5B" w:rsidP="00135BA9">
      <w:pPr>
        <w:pStyle w:val="HTMLPreformatted"/>
        <w:jc w:val="both"/>
        <w:rPr>
          <w:rStyle w:val="y2iqfc"/>
          <w:rFonts w:ascii="Georgia" w:hAnsi="Georgia" w:cs="Times New Roman"/>
        </w:rPr>
      </w:pPr>
    </w:p>
    <w:p w14:paraId="28774B45" w14:textId="79ACCBB9" w:rsidR="00352A3F" w:rsidRPr="00685FC1" w:rsidRDefault="00352A3F" w:rsidP="00135BA9">
      <w:pPr>
        <w:pStyle w:val="HTMLPreformatted"/>
        <w:jc w:val="both"/>
        <w:rPr>
          <w:rStyle w:val="y2iqfc"/>
          <w:rFonts w:ascii="Georgia" w:hAnsi="Georgia" w:cs="Times New Roman"/>
        </w:rPr>
      </w:pPr>
      <w:r w:rsidRPr="00685FC1">
        <w:rPr>
          <w:rStyle w:val="y2iqfc"/>
          <w:rFonts w:ascii="Georgia" w:hAnsi="Georgia" w:cs="Times New Roman"/>
        </w:rPr>
        <w:t>(</w:t>
      </w:r>
      <w:r w:rsidR="00CB5AC1" w:rsidRPr="00685FC1">
        <w:rPr>
          <w:rStyle w:val="y2iqfc"/>
          <w:rFonts w:ascii="Georgia" w:hAnsi="Georgia" w:cs="Times New Roman"/>
        </w:rPr>
        <w:t>2</w:t>
      </w:r>
      <w:r w:rsidRPr="00685FC1">
        <w:rPr>
          <w:rStyle w:val="y2iqfc"/>
          <w:rFonts w:ascii="Georgia" w:hAnsi="Georgia" w:cs="Times New Roman"/>
        </w:rPr>
        <w:t xml:space="preserve">) </w:t>
      </w:r>
      <w:r w:rsidR="002A45DD">
        <w:rPr>
          <w:rStyle w:val="y2iqfc"/>
          <w:rFonts w:ascii="Georgia" w:hAnsi="Georgia" w:cs="Times New Roman"/>
        </w:rPr>
        <w:t>The scope of this Procedure contains all the documents and the conduct, including such acts and conducts that are achieved outside the Markets and that could comprise the BRM’s integrity, the trading on the Markets and the market prices</w:t>
      </w:r>
      <w:r w:rsidRPr="00685FC1">
        <w:rPr>
          <w:rStyle w:val="y2iqfc"/>
          <w:rFonts w:ascii="Georgia" w:hAnsi="Georgia" w:cs="Times New Roman"/>
        </w:rPr>
        <w:t>.</w:t>
      </w:r>
    </w:p>
    <w:p w14:paraId="038F5C47" w14:textId="77777777" w:rsidR="00DA4505" w:rsidRPr="00685FC1" w:rsidRDefault="00DA4505" w:rsidP="00135BA9">
      <w:pPr>
        <w:pStyle w:val="HTMLPreformatted"/>
        <w:jc w:val="both"/>
        <w:rPr>
          <w:rStyle w:val="y2iqfc"/>
          <w:rFonts w:ascii="Georgia" w:hAnsi="Georgia" w:cs="Times New Roman"/>
        </w:rPr>
      </w:pPr>
    </w:p>
    <w:p w14:paraId="2DD3CAD7" w14:textId="39B7C6DB" w:rsidR="00035441" w:rsidRPr="00685FC1" w:rsidRDefault="00080EC3" w:rsidP="00135BA9">
      <w:pPr>
        <w:pStyle w:val="HTMLPreformatted"/>
        <w:jc w:val="both"/>
        <w:rPr>
          <w:rStyle w:val="y2iqfc"/>
          <w:rFonts w:ascii="Georgia" w:hAnsi="Georgia" w:cs="Times New Roman"/>
          <w:b/>
          <w:bCs/>
        </w:rPr>
      </w:pPr>
      <w:r w:rsidRPr="00685FC1">
        <w:rPr>
          <w:rStyle w:val="y2iqfc"/>
          <w:rFonts w:ascii="Georgia" w:hAnsi="Georgia" w:cs="Times New Roman"/>
          <w:b/>
          <w:bCs/>
        </w:rPr>
        <w:t>2.2.</w:t>
      </w:r>
      <w:r w:rsidRPr="00685FC1">
        <w:rPr>
          <w:rStyle w:val="y2iqfc"/>
          <w:rFonts w:ascii="Georgia" w:hAnsi="Georgia" w:cs="Times New Roman"/>
          <w:b/>
          <w:bCs/>
        </w:rPr>
        <w:tab/>
      </w:r>
      <w:r w:rsidR="002A45DD">
        <w:rPr>
          <w:rStyle w:val="y2iqfc"/>
          <w:rFonts w:ascii="Georgia" w:hAnsi="Georgia" w:cs="Times New Roman"/>
          <w:b/>
          <w:bCs/>
        </w:rPr>
        <w:t>Legal classification</w:t>
      </w:r>
    </w:p>
    <w:p w14:paraId="311952AD" w14:textId="77777777" w:rsidR="00035441" w:rsidRPr="00685FC1" w:rsidRDefault="00035441" w:rsidP="00135BA9">
      <w:pPr>
        <w:pStyle w:val="HTMLPreformatted"/>
        <w:jc w:val="both"/>
        <w:rPr>
          <w:rStyle w:val="y2iqfc"/>
          <w:rFonts w:ascii="Georgia" w:hAnsi="Georgia" w:cs="Times New Roman"/>
        </w:rPr>
      </w:pPr>
    </w:p>
    <w:p w14:paraId="33859602" w14:textId="500BCF8F" w:rsidR="00035441" w:rsidRPr="00685FC1" w:rsidRDefault="00035441" w:rsidP="00135BA9">
      <w:pPr>
        <w:pStyle w:val="HTMLPreformatted"/>
        <w:jc w:val="both"/>
        <w:rPr>
          <w:rStyle w:val="y2iqfc"/>
          <w:rFonts w:ascii="Georgia" w:hAnsi="Georgia" w:cs="Times New Roman"/>
        </w:rPr>
      </w:pPr>
      <w:r w:rsidRPr="00685FC1">
        <w:rPr>
          <w:rStyle w:val="y2iqfc"/>
          <w:rFonts w:ascii="Georgia" w:hAnsi="Georgia" w:cs="Times New Roman"/>
        </w:rPr>
        <w:t xml:space="preserve">(1) </w:t>
      </w:r>
      <w:r w:rsidR="002A45DD">
        <w:rPr>
          <w:rStyle w:val="y2iqfc"/>
          <w:rFonts w:ascii="Georgia" w:hAnsi="Georgia" w:cs="Times New Roman"/>
        </w:rPr>
        <w:t>This Procedure is part of the rules and regulations of BRM, applicable to the trading on the Markets, they are supplemented with the provisions of the regulations and/ or the procedures applicably to each Market</w:t>
      </w:r>
      <w:r w:rsidR="00DE52C3" w:rsidRPr="00685FC1">
        <w:rPr>
          <w:rStyle w:val="y2iqfc"/>
          <w:rFonts w:ascii="Georgia" w:hAnsi="Georgia" w:cs="Times New Roman"/>
        </w:rPr>
        <w:t>.</w:t>
      </w:r>
    </w:p>
    <w:p w14:paraId="26D8986E" w14:textId="77777777" w:rsidR="00AD57C7" w:rsidRPr="00685FC1" w:rsidRDefault="00AD57C7" w:rsidP="00135BA9">
      <w:pPr>
        <w:pStyle w:val="HTMLPreformatted"/>
        <w:jc w:val="both"/>
        <w:rPr>
          <w:rStyle w:val="y2iqfc"/>
          <w:rFonts w:ascii="Georgia" w:hAnsi="Georgia" w:cs="Times New Roman"/>
        </w:rPr>
      </w:pPr>
    </w:p>
    <w:p w14:paraId="4240B64D" w14:textId="29F4003B" w:rsidR="00035441" w:rsidRPr="002A45DD" w:rsidRDefault="00035441" w:rsidP="002A45DD">
      <w:pPr>
        <w:jc w:val="both"/>
        <w:rPr>
          <w:rStyle w:val="y2iqfc"/>
          <w:rFonts w:ascii="Times New Roman" w:eastAsia="Times New Roman" w:hAnsi="Times New Roman" w:cs="Times New Roman"/>
          <w:sz w:val="24"/>
          <w:szCs w:val="24"/>
          <w:lang w:val="ro-RO"/>
        </w:rPr>
      </w:pPr>
      <w:r w:rsidRPr="00685FC1">
        <w:rPr>
          <w:rStyle w:val="y2iqfc"/>
          <w:rFonts w:ascii="Georgia" w:hAnsi="Georgia" w:cs="Times New Roman"/>
          <w:sz w:val="20"/>
          <w:szCs w:val="20"/>
        </w:rPr>
        <w:t xml:space="preserve">(2) </w:t>
      </w:r>
      <w:r w:rsidR="002A45DD" w:rsidRPr="002A45DD">
        <w:rPr>
          <w:rStyle w:val="y2iqfc"/>
          <w:rFonts w:ascii="Georgia" w:eastAsia="Times New Roman" w:hAnsi="Georgia" w:cs="Times New Roman"/>
          <w:sz w:val="20"/>
          <w:szCs w:val="20"/>
        </w:rPr>
        <w:t xml:space="preserve">This Procedure does not discharge the participants to trading from complying with the legal and regulatory provisions applicable to them, including, but without any limitation to the provisions of Law no. 123/2012 on energy and natural gas, the secondary legislation issued by the National Energy Regulatory Authority (ANRE), of the (EU) Regulation no. </w:t>
      </w:r>
      <w:r w:rsidR="001B3019" w:rsidRPr="002A45DD">
        <w:rPr>
          <w:rStyle w:val="y2iqfc"/>
          <w:rFonts w:ascii="Georgia" w:eastAsia="Times New Roman" w:hAnsi="Georgia" w:cs="Times New Roman"/>
          <w:sz w:val="20"/>
          <w:szCs w:val="20"/>
        </w:rPr>
        <w:t xml:space="preserve">1227/2011 </w:t>
      </w:r>
      <w:r w:rsidR="002A45DD">
        <w:rPr>
          <w:rStyle w:val="y2iqfc"/>
          <w:rFonts w:ascii="Georgia" w:eastAsia="Times New Roman" w:hAnsi="Georgia" w:cs="Times New Roman"/>
          <w:sz w:val="20"/>
          <w:szCs w:val="20"/>
        </w:rPr>
        <w:t>of the European Parliament and of the Council of 25 October 2011 o</w:t>
      </w:r>
      <w:r w:rsidR="002A45DD" w:rsidRPr="002A45DD">
        <w:rPr>
          <w:rStyle w:val="y2iqfc"/>
          <w:rFonts w:ascii="Georgia" w:hAnsi="Georgia"/>
          <w:sz w:val="20"/>
          <w:szCs w:val="20"/>
        </w:rPr>
        <w:t>n wholesale energy market integrity and transparency</w:t>
      </w:r>
      <w:r w:rsidR="002A45DD" w:rsidRPr="002A45DD">
        <w:rPr>
          <w:rFonts w:ascii="Times New Roman" w:eastAsia="Times New Roman" w:hAnsi="Times New Roman" w:cs="Times New Roman"/>
          <w:sz w:val="24"/>
          <w:szCs w:val="24"/>
          <w:lang w:val="ro-RO"/>
        </w:rPr>
        <w:t xml:space="preserve"> </w:t>
      </w:r>
      <w:r w:rsidR="00A45875" w:rsidRPr="006259DA">
        <w:rPr>
          <w:rStyle w:val="y2iqfc"/>
          <w:rFonts w:ascii="Georgia" w:hAnsi="Georgia" w:cs="Times New Roman"/>
          <w:sz w:val="20"/>
          <w:szCs w:val="20"/>
        </w:rPr>
        <w:t>(REMIT)</w:t>
      </w:r>
      <w:r w:rsidR="001B3019" w:rsidRPr="006259DA">
        <w:rPr>
          <w:rStyle w:val="y2iqfc"/>
          <w:rFonts w:ascii="Georgia" w:hAnsi="Georgia" w:cs="Times New Roman"/>
          <w:sz w:val="20"/>
          <w:szCs w:val="20"/>
        </w:rPr>
        <w:t xml:space="preserve">, </w:t>
      </w:r>
      <w:r w:rsidR="002A45DD" w:rsidRPr="006259DA">
        <w:rPr>
          <w:rStyle w:val="y2iqfc"/>
          <w:rFonts w:ascii="Georgia" w:hAnsi="Georgia" w:cs="Times New Roman"/>
          <w:sz w:val="20"/>
          <w:szCs w:val="20"/>
        </w:rPr>
        <w:t>the relevant interdictions and norms of the criminal and fiscal legislation</w:t>
      </w:r>
      <w:r w:rsidRPr="006259DA">
        <w:rPr>
          <w:rStyle w:val="y2iqfc"/>
          <w:rFonts w:ascii="Georgia" w:hAnsi="Georgia" w:cs="Times New Roman"/>
          <w:sz w:val="20"/>
          <w:szCs w:val="20"/>
        </w:rPr>
        <w:t>.</w:t>
      </w:r>
    </w:p>
    <w:p w14:paraId="479E7466" w14:textId="77777777" w:rsidR="00AD57C7" w:rsidRPr="006259DA" w:rsidRDefault="00AD57C7" w:rsidP="00135BA9">
      <w:pPr>
        <w:pStyle w:val="HTMLPreformatted"/>
        <w:jc w:val="both"/>
        <w:rPr>
          <w:rStyle w:val="y2iqfc"/>
          <w:rFonts w:ascii="Georgia" w:hAnsi="Georgia" w:cs="Times New Roman"/>
        </w:rPr>
      </w:pPr>
    </w:p>
    <w:p w14:paraId="24E45163" w14:textId="5426503E" w:rsidR="00035441" w:rsidRPr="004B5F4C" w:rsidRDefault="00035441" w:rsidP="00135BA9">
      <w:pPr>
        <w:pStyle w:val="HTMLPreformatted"/>
        <w:jc w:val="both"/>
        <w:rPr>
          <w:rStyle w:val="y2iqfc"/>
          <w:rFonts w:ascii="Georgia" w:hAnsi="Georgia" w:cs="Times New Roman"/>
        </w:rPr>
      </w:pPr>
      <w:r w:rsidRPr="004B5F4C">
        <w:rPr>
          <w:rStyle w:val="y2iqfc"/>
          <w:rFonts w:ascii="Georgia" w:hAnsi="Georgia" w:cs="Times New Roman"/>
        </w:rPr>
        <w:t xml:space="preserve">(3) </w:t>
      </w:r>
      <w:r w:rsidR="002A45DD" w:rsidRPr="004B5F4C">
        <w:rPr>
          <w:rStyle w:val="y2iqfc"/>
          <w:rFonts w:ascii="Georgia" w:hAnsi="Georgia" w:cs="Times New Roman"/>
        </w:rPr>
        <w:t xml:space="preserve">In the application of this Procedure by BRM and its bodies, the </w:t>
      </w:r>
      <w:r w:rsidR="004B5F4C">
        <w:rPr>
          <w:rStyle w:val="y2iqfc"/>
          <w:rFonts w:ascii="Georgia" w:hAnsi="Georgia" w:cs="Times New Roman"/>
        </w:rPr>
        <w:t xml:space="preserve">discrepancies with the rules mentioned at par. </w:t>
      </w:r>
      <w:r w:rsidRPr="004B5F4C">
        <w:rPr>
          <w:rStyle w:val="y2iqfc"/>
          <w:rFonts w:ascii="Georgia" w:hAnsi="Georgia" w:cs="Times New Roman"/>
        </w:rPr>
        <w:t xml:space="preserve">(2) </w:t>
      </w:r>
      <w:r w:rsidR="004B5F4C">
        <w:rPr>
          <w:rStyle w:val="y2iqfc"/>
          <w:rFonts w:ascii="Georgia" w:hAnsi="Georgia" w:cs="Times New Roman"/>
        </w:rPr>
        <w:t>must be avoided and the interpretation must be harmonized; in case of a discrepancy, the provisions of a superior ran</w:t>
      </w:r>
      <w:r w:rsidR="006259DA">
        <w:rPr>
          <w:rStyle w:val="y2iqfc"/>
          <w:rFonts w:ascii="Georgia" w:hAnsi="Georgia" w:cs="Times New Roman"/>
        </w:rPr>
        <w:t>k</w:t>
      </w:r>
      <w:r w:rsidR="004B5F4C">
        <w:rPr>
          <w:rStyle w:val="y2iqfc"/>
          <w:rFonts w:ascii="Georgia" w:hAnsi="Georgia" w:cs="Times New Roman"/>
        </w:rPr>
        <w:t xml:space="preserve"> will prevail</w:t>
      </w:r>
      <w:r w:rsidRPr="004B5F4C">
        <w:rPr>
          <w:rStyle w:val="y2iqfc"/>
          <w:rFonts w:ascii="Georgia" w:hAnsi="Georgia" w:cs="Times New Roman"/>
        </w:rPr>
        <w:t>.</w:t>
      </w:r>
      <w:r w:rsidR="00DB02CB" w:rsidRPr="004B5F4C">
        <w:rPr>
          <w:rStyle w:val="y2iqfc"/>
          <w:rFonts w:ascii="Georgia" w:hAnsi="Georgia" w:cs="Times New Roman"/>
        </w:rPr>
        <w:t xml:space="preserve"> </w:t>
      </w:r>
    </w:p>
    <w:p w14:paraId="6612FEC1" w14:textId="77777777" w:rsidR="003B09C4" w:rsidRPr="004B5F4C" w:rsidRDefault="003B09C4" w:rsidP="00135BA9">
      <w:pPr>
        <w:pStyle w:val="HTMLPreformatted"/>
        <w:jc w:val="both"/>
        <w:rPr>
          <w:rStyle w:val="y2iqfc"/>
          <w:rFonts w:ascii="Georgia" w:hAnsi="Georgia" w:cs="Times New Roman"/>
        </w:rPr>
      </w:pPr>
    </w:p>
    <w:p w14:paraId="01C4305F" w14:textId="69579F4B" w:rsidR="00E85E07" w:rsidRPr="00685FC1" w:rsidRDefault="00E85E07" w:rsidP="00135BA9">
      <w:pPr>
        <w:pStyle w:val="HTMLPreformatted"/>
        <w:jc w:val="both"/>
        <w:rPr>
          <w:rStyle w:val="y2iqfc"/>
          <w:rFonts w:ascii="Georgia" w:hAnsi="Georgia" w:cs="Times New Roman"/>
          <w:b/>
        </w:rPr>
      </w:pPr>
      <w:r w:rsidRPr="00685FC1">
        <w:rPr>
          <w:rStyle w:val="y2iqfc"/>
          <w:rFonts w:ascii="Georgia" w:hAnsi="Georgia" w:cs="Times New Roman"/>
          <w:b/>
        </w:rPr>
        <w:t xml:space="preserve">3. </w:t>
      </w:r>
      <w:r w:rsidR="00756581" w:rsidRPr="00685FC1">
        <w:rPr>
          <w:rStyle w:val="y2iqfc"/>
          <w:rFonts w:ascii="Georgia" w:hAnsi="Georgia" w:cs="Times New Roman"/>
          <w:b/>
        </w:rPr>
        <w:tab/>
      </w:r>
      <w:r w:rsidR="004B5F4C">
        <w:rPr>
          <w:rStyle w:val="y2iqfc"/>
          <w:rFonts w:ascii="Georgia" w:hAnsi="Georgia" w:cs="Times New Roman"/>
          <w:b/>
        </w:rPr>
        <w:t xml:space="preserve">Rules of conduct for the trading on the Markets </w:t>
      </w:r>
    </w:p>
    <w:p w14:paraId="1FD65CA7" w14:textId="77777777" w:rsidR="00C46DB2" w:rsidRPr="00685FC1" w:rsidRDefault="00C46DB2" w:rsidP="00135BA9">
      <w:pPr>
        <w:pStyle w:val="HTMLPreformatted"/>
        <w:jc w:val="both"/>
        <w:rPr>
          <w:rStyle w:val="y2iqfc"/>
          <w:rFonts w:ascii="Georgia" w:hAnsi="Georgia" w:cs="Times New Roman"/>
        </w:rPr>
      </w:pPr>
    </w:p>
    <w:p w14:paraId="7E4E1A50" w14:textId="1D8DD141" w:rsidR="00E85E07" w:rsidRPr="00685FC1" w:rsidRDefault="00C46DB2" w:rsidP="00D44E44">
      <w:pPr>
        <w:pStyle w:val="HTMLPreformatted"/>
        <w:ind w:left="912" w:hanging="912"/>
        <w:jc w:val="both"/>
        <w:rPr>
          <w:rStyle w:val="y2iqfc"/>
          <w:rFonts w:ascii="Georgia" w:hAnsi="Georgia" w:cs="Times New Roman"/>
          <w:b/>
          <w:bCs/>
        </w:rPr>
      </w:pPr>
      <w:r w:rsidRPr="00685FC1">
        <w:rPr>
          <w:rStyle w:val="y2iqfc"/>
          <w:rFonts w:ascii="Georgia" w:hAnsi="Georgia" w:cs="Times New Roman"/>
          <w:b/>
          <w:bCs/>
        </w:rPr>
        <w:t>3.1.</w:t>
      </w:r>
      <w:r w:rsidRPr="00685FC1">
        <w:rPr>
          <w:rStyle w:val="y2iqfc"/>
          <w:rFonts w:ascii="Georgia" w:hAnsi="Georgia" w:cs="Times New Roman"/>
          <w:b/>
          <w:bCs/>
        </w:rPr>
        <w:tab/>
      </w:r>
      <w:r w:rsidR="00D44E44" w:rsidRPr="00685FC1">
        <w:rPr>
          <w:rStyle w:val="y2iqfc"/>
          <w:rFonts w:ascii="Georgia" w:hAnsi="Georgia" w:cs="Times New Roman"/>
          <w:b/>
          <w:bCs/>
        </w:rPr>
        <w:tab/>
      </w:r>
      <w:r w:rsidR="00E85E07" w:rsidRPr="00685FC1">
        <w:rPr>
          <w:rStyle w:val="y2iqfc"/>
          <w:rFonts w:ascii="Georgia" w:hAnsi="Georgia" w:cs="Times New Roman"/>
          <w:b/>
          <w:bCs/>
        </w:rPr>
        <w:t>Integrit</w:t>
      </w:r>
      <w:r w:rsidR="004B5F4C">
        <w:rPr>
          <w:rStyle w:val="y2iqfc"/>
          <w:rFonts w:ascii="Georgia" w:hAnsi="Georgia" w:cs="Times New Roman"/>
          <w:b/>
          <w:bCs/>
        </w:rPr>
        <w:t>y of Markets; the interdiction of transactions based on privileged information and of the manipulation in the prices</w:t>
      </w:r>
    </w:p>
    <w:p w14:paraId="155470EB" w14:textId="77777777" w:rsidR="00E73CF0" w:rsidRPr="00685FC1" w:rsidRDefault="00E73CF0" w:rsidP="00135BA9">
      <w:pPr>
        <w:pStyle w:val="HTMLPreformatted"/>
        <w:jc w:val="both"/>
        <w:rPr>
          <w:rStyle w:val="y2iqfc"/>
          <w:rFonts w:ascii="Georgia" w:hAnsi="Georgia" w:cs="Times New Roman"/>
        </w:rPr>
      </w:pPr>
    </w:p>
    <w:p w14:paraId="637C929A" w14:textId="17399A0B" w:rsidR="00E85E07" w:rsidRPr="00685FC1" w:rsidRDefault="00E85E07" w:rsidP="00135BA9">
      <w:pPr>
        <w:pStyle w:val="HTMLPreformatted"/>
        <w:jc w:val="both"/>
        <w:rPr>
          <w:rStyle w:val="y2iqfc"/>
          <w:rFonts w:ascii="Georgia" w:hAnsi="Georgia" w:cs="Times New Roman"/>
        </w:rPr>
      </w:pPr>
      <w:r w:rsidRPr="00685FC1">
        <w:rPr>
          <w:rStyle w:val="y2iqfc"/>
          <w:rFonts w:ascii="Georgia" w:hAnsi="Georgia" w:cs="Times New Roman"/>
        </w:rPr>
        <w:t xml:space="preserve">(1) </w:t>
      </w:r>
      <w:r w:rsidR="004B5F4C">
        <w:rPr>
          <w:rStyle w:val="y2iqfc"/>
          <w:rFonts w:ascii="Georgia" w:hAnsi="Georgia" w:cs="Times New Roman"/>
        </w:rPr>
        <w:t>In order to protect the integrity of the Markets, especially in order to ensure freedom, a transparent and correct trading on the Markets, the following principles apply to the trading on the Markets</w:t>
      </w:r>
      <w:r w:rsidRPr="00685FC1">
        <w:rPr>
          <w:rStyle w:val="y2iqfc"/>
          <w:rFonts w:ascii="Georgia" w:hAnsi="Georgia" w:cs="Times New Roman"/>
        </w:rPr>
        <w:t>:</w:t>
      </w:r>
    </w:p>
    <w:p w14:paraId="71E6D3DC" w14:textId="51E816A7" w:rsidR="0058404F" w:rsidRPr="00685FC1" w:rsidRDefault="004B5F4C" w:rsidP="00135BA9">
      <w:pPr>
        <w:pStyle w:val="HTMLPreformatted"/>
        <w:numPr>
          <w:ilvl w:val="0"/>
          <w:numId w:val="1"/>
        </w:numPr>
        <w:jc w:val="both"/>
        <w:rPr>
          <w:rStyle w:val="y2iqfc"/>
          <w:rFonts w:ascii="Georgia" w:hAnsi="Georgia" w:cs="Times New Roman"/>
        </w:rPr>
      </w:pPr>
      <w:r>
        <w:rPr>
          <w:rStyle w:val="y2iqfc"/>
          <w:rFonts w:ascii="Georgia" w:hAnsi="Georgia" w:cs="Times New Roman"/>
        </w:rPr>
        <w:t>The participants to trading comply with the applicable laws (especially REMIT), the regulations and/ or the procedures applicable to each Market, the usual commercial practices and the diligence applicable to certain professional participants to the market</w:t>
      </w:r>
      <w:r w:rsidR="00E85E07" w:rsidRPr="00685FC1">
        <w:rPr>
          <w:rStyle w:val="y2iqfc"/>
          <w:rFonts w:ascii="Georgia" w:hAnsi="Georgia" w:cs="Times New Roman"/>
        </w:rPr>
        <w:t>;</w:t>
      </w:r>
    </w:p>
    <w:p w14:paraId="59406156" w14:textId="77777777" w:rsidR="0058404F" w:rsidRPr="00685FC1" w:rsidRDefault="0058404F" w:rsidP="0058404F">
      <w:pPr>
        <w:pStyle w:val="HTMLPreformatted"/>
        <w:ind w:left="720"/>
        <w:jc w:val="both"/>
        <w:rPr>
          <w:rStyle w:val="y2iqfc"/>
          <w:rFonts w:ascii="Georgia" w:hAnsi="Georgia" w:cs="Times New Roman"/>
        </w:rPr>
      </w:pPr>
    </w:p>
    <w:p w14:paraId="65AE6B0D" w14:textId="3DC26F46" w:rsidR="008D4932" w:rsidRPr="004B5F4C" w:rsidRDefault="004B5F4C" w:rsidP="008D4932">
      <w:pPr>
        <w:pStyle w:val="HTMLPreformatted"/>
        <w:numPr>
          <w:ilvl w:val="0"/>
          <w:numId w:val="1"/>
        </w:numPr>
        <w:jc w:val="both"/>
        <w:rPr>
          <w:rStyle w:val="y2iqfc"/>
          <w:rFonts w:ascii="Georgia" w:hAnsi="Georgia" w:cs="Times New Roman"/>
        </w:rPr>
      </w:pPr>
      <w:r w:rsidRPr="004B5F4C">
        <w:rPr>
          <w:rStyle w:val="y2iqfc"/>
          <w:rFonts w:ascii="Georgia" w:hAnsi="Georgia" w:cs="Times New Roman"/>
        </w:rPr>
        <w:t>The participants do not repeatedly register over the last 12 months, payment incidents and/</w:t>
      </w:r>
      <w:r>
        <w:rPr>
          <w:rStyle w:val="y2iqfc"/>
          <w:rFonts w:ascii="Georgia" w:hAnsi="Georgia" w:cs="Times New Roman"/>
        </w:rPr>
        <w:t xml:space="preserve"> or incidents of non—conformity at the level of minimum guarantees requested by the BRM platforms according to the regulations and/ or to the procedures that regulated each Market</w:t>
      </w:r>
      <w:r w:rsidR="008922CD" w:rsidRPr="004B5F4C">
        <w:rPr>
          <w:rStyle w:val="y2iqfc"/>
          <w:rFonts w:ascii="Georgia" w:hAnsi="Georgia" w:cs="Times New Roman"/>
        </w:rPr>
        <w:t>;</w:t>
      </w:r>
    </w:p>
    <w:p w14:paraId="274F4ECD" w14:textId="77777777" w:rsidR="008922CD" w:rsidRPr="004B5F4C" w:rsidRDefault="008922CD" w:rsidP="008922CD">
      <w:pPr>
        <w:pStyle w:val="HTMLPreformatted"/>
        <w:ind w:left="720"/>
        <w:jc w:val="both"/>
        <w:rPr>
          <w:rStyle w:val="y2iqfc"/>
          <w:rFonts w:ascii="Georgia" w:hAnsi="Georgia" w:cs="Times New Roman"/>
        </w:rPr>
      </w:pPr>
    </w:p>
    <w:p w14:paraId="6F4DB779" w14:textId="17684174" w:rsidR="008D4932" w:rsidRPr="004B5F4C" w:rsidRDefault="004B5F4C" w:rsidP="008D4932">
      <w:pPr>
        <w:pStyle w:val="HTMLPreformatted"/>
        <w:numPr>
          <w:ilvl w:val="0"/>
          <w:numId w:val="1"/>
        </w:numPr>
        <w:jc w:val="both"/>
        <w:rPr>
          <w:rStyle w:val="y2iqfc"/>
          <w:rFonts w:ascii="Georgia" w:hAnsi="Georgia" w:cs="Times New Roman"/>
        </w:rPr>
      </w:pPr>
      <w:r w:rsidRPr="004B5F4C">
        <w:rPr>
          <w:rStyle w:val="y2iqfc"/>
          <w:rFonts w:ascii="Georgia" w:hAnsi="Georgia" w:cs="Times New Roman"/>
        </w:rPr>
        <w:t>The participants do not repeatedly register payment incidents in the ban</w:t>
      </w:r>
      <w:r>
        <w:rPr>
          <w:rStyle w:val="y2iqfc"/>
          <w:rFonts w:ascii="Georgia" w:hAnsi="Georgia" w:cs="Times New Roman"/>
        </w:rPr>
        <w:t>king system in the last 30 days</w:t>
      </w:r>
      <w:r w:rsidR="008922CD" w:rsidRPr="004B5F4C">
        <w:rPr>
          <w:rStyle w:val="y2iqfc"/>
          <w:rFonts w:ascii="Georgia" w:hAnsi="Georgia" w:cs="Times New Roman"/>
        </w:rPr>
        <w:t>;</w:t>
      </w:r>
    </w:p>
    <w:p w14:paraId="5380C77A" w14:textId="77777777" w:rsidR="008D4932" w:rsidRPr="004B5F4C" w:rsidRDefault="008D4932" w:rsidP="008922CD">
      <w:pPr>
        <w:pStyle w:val="HTMLPreformatted"/>
        <w:ind w:left="720"/>
        <w:jc w:val="both"/>
        <w:rPr>
          <w:rStyle w:val="y2iqfc"/>
          <w:rFonts w:ascii="Georgia" w:hAnsi="Georgia" w:cs="Times New Roman"/>
        </w:rPr>
      </w:pPr>
    </w:p>
    <w:p w14:paraId="29E6CD65" w14:textId="44AC7260" w:rsidR="0058404F" w:rsidRPr="00685FC1" w:rsidRDefault="004B5F4C" w:rsidP="00135BA9">
      <w:pPr>
        <w:pStyle w:val="HTMLPreformatted"/>
        <w:numPr>
          <w:ilvl w:val="0"/>
          <w:numId w:val="1"/>
        </w:numPr>
        <w:jc w:val="both"/>
        <w:rPr>
          <w:rStyle w:val="y2iqfc"/>
          <w:rFonts w:ascii="Georgia" w:hAnsi="Georgia" w:cs="Times New Roman"/>
        </w:rPr>
      </w:pPr>
      <w:r>
        <w:rPr>
          <w:rStyle w:val="y2iqfc"/>
          <w:rFonts w:ascii="Georgia" w:hAnsi="Georgia" w:cs="Times New Roman"/>
        </w:rPr>
        <w:t xml:space="preserve">The participants to trading and the traders behave honestly when they trade on the Markets; and </w:t>
      </w:r>
    </w:p>
    <w:p w14:paraId="5610A472" w14:textId="77777777" w:rsidR="0058404F" w:rsidRPr="00685FC1" w:rsidRDefault="0058404F" w:rsidP="0058404F">
      <w:pPr>
        <w:pStyle w:val="HTMLPreformatted"/>
        <w:ind w:left="720"/>
        <w:jc w:val="both"/>
        <w:rPr>
          <w:rStyle w:val="y2iqfc"/>
          <w:rFonts w:ascii="Georgia" w:hAnsi="Georgia" w:cs="Times New Roman"/>
        </w:rPr>
      </w:pPr>
    </w:p>
    <w:p w14:paraId="41DF7E45" w14:textId="059BEC40" w:rsidR="00E85E07" w:rsidRPr="00685FC1" w:rsidRDefault="004B5F4C" w:rsidP="00135BA9">
      <w:pPr>
        <w:pStyle w:val="HTMLPreformatted"/>
        <w:numPr>
          <w:ilvl w:val="0"/>
          <w:numId w:val="1"/>
        </w:numPr>
        <w:jc w:val="both"/>
        <w:rPr>
          <w:rStyle w:val="y2iqfc"/>
          <w:rFonts w:ascii="Georgia" w:hAnsi="Georgia" w:cs="Times New Roman"/>
        </w:rPr>
      </w:pPr>
      <w:r>
        <w:rPr>
          <w:rStyle w:val="y2iqfc"/>
          <w:rFonts w:ascii="Georgia" w:hAnsi="Georgia" w:cs="Times New Roman"/>
        </w:rPr>
        <w:t>When they trade on the Markets, the participants to trading take adequately into account the BRM’s interests and the interests of other participants to trading</w:t>
      </w:r>
      <w:r w:rsidR="00E85E07" w:rsidRPr="00685FC1">
        <w:rPr>
          <w:rStyle w:val="y2iqfc"/>
          <w:rFonts w:ascii="Georgia" w:hAnsi="Georgia" w:cs="Times New Roman"/>
        </w:rPr>
        <w:t>.</w:t>
      </w:r>
    </w:p>
    <w:p w14:paraId="35FBEC32" w14:textId="77777777" w:rsidR="009E4B2E" w:rsidRPr="00685FC1" w:rsidRDefault="009E4B2E" w:rsidP="00135BA9">
      <w:pPr>
        <w:pStyle w:val="HTMLPreformatted"/>
        <w:jc w:val="both"/>
        <w:rPr>
          <w:rStyle w:val="y2iqfc"/>
          <w:rFonts w:ascii="Georgia" w:hAnsi="Georgia" w:cs="Times New Roman"/>
        </w:rPr>
      </w:pPr>
    </w:p>
    <w:p w14:paraId="1CA0FD74" w14:textId="2BF82558" w:rsidR="00E85E07" w:rsidRPr="00685FC1" w:rsidRDefault="004B5F4C" w:rsidP="001D42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Style w:val="y2iqfc"/>
          <w:rFonts w:ascii="Georgia" w:hAnsi="Georgia" w:cs="Times New Roman"/>
        </w:rPr>
      </w:pPr>
      <w:r>
        <w:rPr>
          <w:rStyle w:val="y2iqfc"/>
          <w:rFonts w:ascii="Georgia" w:hAnsi="Georgia" w:cs="Times New Roman"/>
        </w:rPr>
        <w:t>These principles must be complied with inclusively if they result in the loss of certain direct financial benefits. Likewise, the partic</w:t>
      </w:r>
      <w:r w:rsidR="00424148">
        <w:rPr>
          <w:rStyle w:val="y2iqfc"/>
          <w:rFonts w:ascii="Georgia" w:hAnsi="Georgia" w:cs="Times New Roman"/>
        </w:rPr>
        <w:t>i</w:t>
      </w:r>
      <w:r>
        <w:rPr>
          <w:rStyle w:val="y2iqfc"/>
          <w:rFonts w:ascii="Georgia" w:hAnsi="Georgia" w:cs="Times New Roman"/>
        </w:rPr>
        <w:t xml:space="preserve">pants to trading will refrain from the assistance of third parties in the attempt to </w:t>
      </w:r>
      <w:r w:rsidR="00424148">
        <w:rPr>
          <w:rStyle w:val="y2iqfc"/>
          <w:rFonts w:ascii="Georgia" w:hAnsi="Georgia" w:cs="Times New Roman"/>
        </w:rPr>
        <w:t>breach the principles mentioned before or to participate to shares that might jeopardize or prevent the good functioning of the Markets</w:t>
      </w:r>
      <w:r w:rsidR="00E85E07" w:rsidRPr="00685FC1">
        <w:rPr>
          <w:rStyle w:val="y2iqfc"/>
          <w:rFonts w:ascii="Georgia" w:hAnsi="Georgia" w:cs="Times New Roman"/>
        </w:rPr>
        <w:t>.</w:t>
      </w:r>
      <w:r w:rsidR="00FD53AB" w:rsidRPr="00685FC1">
        <w:rPr>
          <w:rStyle w:val="y2iqfc"/>
          <w:rFonts w:ascii="Georgia" w:hAnsi="Georgia" w:cs="Times New Roman"/>
        </w:rPr>
        <w:t xml:space="preserve"> </w:t>
      </w:r>
      <w:r w:rsidR="008953B4" w:rsidRPr="00685FC1">
        <w:rPr>
          <w:rStyle w:val="y2iqfc"/>
          <w:rFonts w:ascii="Georgia" w:hAnsi="Georgia" w:cs="Times New Roman"/>
        </w:rPr>
        <w:t xml:space="preserve"> </w:t>
      </w:r>
    </w:p>
    <w:p w14:paraId="672802F6" w14:textId="77777777" w:rsidR="00047AA9" w:rsidRPr="00685FC1" w:rsidRDefault="00047AA9" w:rsidP="00135BA9">
      <w:pPr>
        <w:pStyle w:val="HTMLPreformatted"/>
        <w:jc w:val="both"/>
        <w:rPr>
          <w:rStyle w:val="y2iqfc"/>
          <w:rFonts w:ascii="Georgia" w:hAnsi="Georgia" w:cs="Times New Roman"/>
        </w:rPr>
      </w:pPr>
    </w:p>
    <w:p w14:paraId="05067D93" w14:textId="517618C9" w:rsidR="00333362" w:rsidRPr="00685FC1" w:rsidRDefault="00333362" w:rsidP="00135BA9">
      <w:pPr>
        <w:pStyle w:val="HTMLPreformatted"/>
        <w:jc w:val="both"/>
        <w:rPr>
          <w:rStyle w:val="y2iqfc"/>
          <w:rFonts w:ascii="Georgia" w:hAnsi="Georgia" w:cs="Times New Roman"/>
        </w:rPr>
      </w:pPr>
      <w:r w:rsidRPr="00685FC1">
        <w:rPr>
          <w:rStyle w:val="y2iqfc"/>
          <w:rFonts w:ascii="Georgia" w:hAnsi="Georgia" w:cs="Times New Roman"/>
        </w:rPr>
        <w:t xml:space="preserve">(2) </w:t>
      </w:r>
      <w:r w:rsidR="00EF5D18">
        <w:rPr>
          <w:rStyle w:val="y2iqfc"/>
          <w:rFonts w:ascii="Georgia" w:hAnsi="Georgia" w:cs="Times New Roman"/>
        </w:rPr>
        <w:t xml:space="preserve">It is especially </w:t>
      </w:r>
      <w:r w:rsidR="00247DC5">
        <w:rPr>
          <w:rStyle w:val="y2iqfc"/>
          <w:rFonts w:ascii="Georgia" w:hAnsi="Georgia" w:cs="Times New Roman"/>
        </w:rPr>
        <w:t>prohibited to the participants to trading</w:t>
      </w:r>
      <w:r w:rsidR="005202B0" w:rsidRPr="00685FC1">
        <w:rPr>
          <w:rStyle w:val="y2iqfc"/>
          <w:rFonts w:ascii="Georgia" w:hAnsi="Georgia" w:cs="Times New Roman"/>
        </w:rPr>
        <w:t>:</w:t>
      </w:r>
    </w:p>
    <w:p w14:paraId="0167EC8F" w14:textId="0AEAE2D3" w:rsidR="001A0EDB" w:rsidRPr="00685FC1" w:rsidRDefault="001A0EDB" w:rsidP="00135BA9">
      <w:pPr>
        <w:pStyle w:val="HTMLPreformatted"/>
        <w:jc w:val="both"/>
        <w:rPr>
          <w:rStyle w:val="y2iqfc"/>
          <w:rFonts w:ascii="Georgia" w:hAnsi="Georgia" w:cs="Times New Roman"/>
        </w:rPr>
      </w:pPr>
    </w:p>
    <w:p w14:paraId="629D8B17" w14:textId="183D1A96" w:rsidR="00333362" w:rsidRPr="00685FC1" w:rsidRDefault="00247DC5" w:rsidP="00135BA9">
      <w:pPr>
        <w:pStyle w:val="HTMLPreformatted"/>
        <w:numPr>
          <w:ilvl w:val="0"/>
          <w:numId w:val="2"/>
        </w:numPr>
        <w:jc w:val="both"/>
        <w:rPr>
          <w:rStyle w:val="y2iqfc"/>
          <w:rFonts w:ascii="Georgia" w:hAnsi="Georgia" w:cs="Times New Roman"/>
        </w:rPr>
      </w:pPr>
      <w:r>
        <w:rPr>
          <w:rStyle w:val="y2iqfc"/>
          <w:rFonts w:ascii="Georgia" w:hAnsi="Georgia" w:cs="Times New Roman"/>
        </w:rPr>
        <w:t xml:space="preserve">to purchase or to indirect or directly sell a product traded on the Markets, or to annul the existing orders by use of confidential information, commercially sensitive, with respect to the products traded on the Markets, in its own account or in the account of a third party, except for the case when the use of information is qualified under one of the exceptions from Art. </w:t>
      </w:r>
      <w:r w:rsidR="00047AA9" w:rsidRPr="00685FC1">
        <w:rPr>
          <w:rStyle w:val="y2iqfc"/>
          <w:rFonts w:ascii="Georgia" w:hAnsi="Georgia" w:cs="Times New Roman"/>
        </w:rPr>
        <w:t xml:space="preserve">3 </w:t>
      </w:r>
      <w:r w:rsidR="00333362" w:rsidRPr="00685FC1">
        <w:rPr>
          <w:rStyle w:val="y2iqfc"/>
          <w:rFonts w:ascii="Georgia" w:hAnsi="Georgia" w:cs="Times New Roman"/>
        </w:rPr>
        <w:t>paragra</w:t>
      </w:r>
      <w:r>
        <w:rPr>
          <w:rStyle w:val="y2iqfc"/>
          <w:rFonts w:ascii="Georgia" w:hAnsi="Georgia" w:cs="Times New Roman"/>
        </w:rPr>
        <w:t xml:space="preserve">phs </w:t>
      </w:r>
      <w:r w:rsidR="00333362" w:rsidRPr="00685FC1">
        <w:rPr>
          <w:rStyle w:val="y2iqfc"/>
          <w:rFonts w:ascii="Georgia" w:hAnsi="Georgia" w:cs="Times New Roman"/>
        </w:rPr>
        <w:t xml:space="preserve">3 </w:t>
      </w:r>
      <w:r>
        <w:rPr>
          <w:rStyle w:val="y2iqfc"/>
          <w:rFonts w:ascii="Georgia" w:hAnsi="Georgia" w:cs="Times New Roman"/>
        </w:rPr>
        <w:t>or</w:t>
      </w:r>
      <w:r w:rsidR="00333362" w:rsidRPr="00685FC1">
        <w:rPr>
          <w:rStyle w:val="y2iqfc"/>
          <w:rFonts w:ascii="Georgia" w:hAnsi="Georgia" w:cs="Times New Roman"/>
        </w:rPr>
        <w:t xml:space="preserve"> 4 </w:t>
      </w:r>
      <w:r>
        <w:rPr>
          <w:rStyle w:val="y2iqfc"/>
          <w:rFonts w:ascii="Georgia" w:hAnsi="Georgia" w:cs="Times New Roman"/>
        </w:rPr>
        <w:t>of</w:t>
      </w:r>
      <w:r w:rsidR="00333362" w:rsidRPr="00685FC1">
        <w:rPr>
          <w:rStyle w:val="y2iqfc"/>
          <w:rFonts w:ascii="Georgia" w:hAnsi="Georgia" w:cs="Times New Roman"/>
        </w:rPr>
        <w:t xml:space="preserve"> REMIT;</w:t>
      </w:r>
    </w:p>
    <w:p w14:paraId="029D9471" w14:textId="77777777" w:rsidR="00E16452" w:rsidRPr="00685FC1" w:rsidRDefault="00E16452" w:rsidP="00E16452">
      <w:pPr>
        <w:pStyle w:val="HTMLPreformatted"/>
        <w:ind w:left="720"/>
        <w:jc w:val="both"/>
        <w:rPr>
          <w:rStyle w:val="y2iqfc"/>
          <w:rFonts w:ascii="Georgia" w:hAnsi="Georgia" w:cs="Times New Roman"/>
        </w:rPr>
      </w:pPr>
    </w:p>
    <w:p w14:paraId="50EDDDDA" w14:textId="3442F3F6" w:rsidR="00333362" w:rsidRPr="00685FC1" w:rsidRDefault="00247DC5" w:rsidP="00135BA9">
      <w:pPr>
        <w:pStyle w:val="HTMLPreformatted"/>
        <w:numPr>
          <w:ilvl w:val="0"/>
          <w:numId w:val="2"/>
        </w:numPr>
        <w:jc w:val="both"/>
        <w:rPr>
          <w:rStyle w:val="y2iqfc"/>
          <w:rFonts w:ascii="Georgia" w:hAnsi="Georgia" w:cs="Times New Roman"/>
        </w:rPr>
      </w:pPr>
      <w:r>
        <w:rPr>
          <w:rStyle w:val="y2iqfc"/>
          <w:rFonts w:ascii="Georgia" w:hAnsi="Georgia" w:cs="Times New Roman"/>
        </w:rPr>
        <w:t>to handle the exchange transactions on the Markets, especially all the actions that are prohibited, susceptible to give false or deceitful signals with respect to the trading prices</w:t>
      </w:r>
      <w:r w:rsidR="00333362" w:rsidRPr="00685FC1">
        <w:rPr>
          <w:rStyle w:val="y2iqfc"/>
          <w:rFonts w:ascii="Georgia" w:hAnsi="Georgia" w:cs="Times New Roman"/>
        </w:rPr>
        <w:t>;</w:t>
      </w:r>
    </w:p>
    <w:p w14:paraId="7430E35E" w14:textId="77777777" w:rsidR="00E16452" w:rsidRPr="00685FC1" w:rsidRDefault="00E16452" w:rsidP="00E16452">
      <w:pPr>
        <w:pStyle w:val="HTMLPreformatted"/>
        <w:ind w:left="720"/>
        <w:jc w:val="both"/>
        <w:rPr>
          <w:rStyle w:val="y2iqfc"/>
          <w:rFonts w:ascii="Georgia" w:hAnsi="Georgia" w:cs="Times New Roman"/>
        </w:rPr>
      </w:pPr>
    </w:p>
    <w:p w14:paraId="5064CEA2" w14:textId="41FB49EF" w:rsidR="00333362" w:rsidRPr="00685FC1" w:rsidRDefault="00247DC5" w:rsidP="00135BA9">
      <w:pPr>
        <w:pStyle w:val="HTMLPreformatted"/>
        <w:numPr>
          <w:ilvl w:val="0"/>
          <w:numId w:val="2"/>
        </w:numPr>
        <w:jc w:val="both"/>
        <w:rPr>
          <w:rStyle w:val="y2iqfc"/>
          <w:rFonts w:ascii="Georgia" w:hAnsi="Georgia" w:cs="Times New Roman"/>
        </w:rPr>
      </w:pPr>
      <w:r>
        <w:rPr>
          <w:rStyle w:val="y2iqfc"/>
          <w:rFonts w:ascii="Georgia" w:hAnsi="Georgia" w:cs="Times New Roman"/>
        </w:rPr>
        <w:t>to use the BRM Markets and its facilities for the purposes of committing new economic or fiscal crimes</w:t>
      </w:r>
      <w:r w:rsidR="00333362" w:rsidRPr="00685FC1">
        <w:rPr>
          <w:rStyle w:val="y2iqfc"/>
          <w:rFonts w:ascii="Georgia" w:hAnsi="Georgia" w:cs="Times New Roman"/>
        </w:rPr>
        <w:t>.</w:t>
      </w:r>
    </w:p>
    <w:p w14:paraId="7C6583DC" w14:textId="77777777" w:rsidR="005D7594" w:rsidRPr="00685FC1" w:rsidRDefault="005D7594" w:rsidP="00135BA9">
      <w:pPr>
        <w:pStyle w:val="HTMLPreformatted"/>
        <w:jc w:val="both"/>
        <w:rPr>
          <w:rStyle w:val="y2iqfc"/>
          <w:rFonts w:ascii="Georgia" w:hAnsi="Georgia" w:cs="Times New Roman"/>
        </w:rPr>
      </w:pPr>
    </w:p>
    <w:p w14:paraId="5D807EB7" w14:textId="15A0F20B" w:rsidR="008465B6" w:rsidRPr="00685FC1" w:rsidRDefault="008465B6" w:rsidP="00135BA9">
      <w:pPr>
        <w:pStyle w:val="HTMLPreformatted"/>
        <w:jc w:val="both"/>
        <w:rPr>
          <w:rStyle w:val="y2iqfc"/>
          <w:rFonts w:ascii="Georgia" w:hAnsi="Georgia" w:cs="Times New Roman"/>
        </w:rPr>
      </w:pPr>
      <w:r w:rsidRPr="00685FC1">
        <w:rPr>
          <w:rStyle w:val="y2iqfc"/>
          <w:rFonts w:ascii="Georgia" w:hAnsi="Georgia" w:cs="Times New Roman"/>
        </w:rPr>
        <w:t>(</w:t>
      </w:r>
      <w:r w:rsidR="005202B0" w:rsidRPr="00685FC1">
        <w:rPr>
          <w:rStyle w:val="y2iqfc"/>
          <w:rFonts w:ascii="Georgia" w:hAnsi="Georgia" w:cs="Times New Roman"/>
        </w:rPr>
        <w:t>3</w:t>
      </w:r>
      <w:r w:rsidRPr="00685FC1">
        <w:rPr>
          <w:rStyle w:val="y2iqfc"/>
          <w:rFonts w:ascii="Georgia" w:hAnsi="Georgia" w:cs="Times New Roman"/>
        </w:rPr>
        <w:t xml:space="preserve">) </w:t>
      </w:r>
      <w:r w:rsidR="00247DC5">
        <w:rPr>
          <w:rStyle w:val="y2iqfc"/>
          <w:rFonts w:ascii="Georgia" w:hAnsi="Georgia" w:cs="Times New Roman"/>
        </w:rPr>
        <w:t>The interdictions stipulated at par. 2 also include the attempt to engage in the prohibited conduct</w:t>
      </w:r>
      <w:r w:rsidRPr="00685FC1">
        <w:rPr>
          <w:rStyle w:val="y2iqfc"/>
          <w:rFonts w:ascii="Georgia" w:hAnsi="Georgia" w:cs="Times New Roman"/>
        </w:rPr>
        <w:t>.</w:t>
      </w:r>
    </w:p>
    <w:p w14:paraId="2B0E05F8" w14:textId="5407B576" w:rsidR="001360CA" w:rsidRPr="00685FC1" w:rsidRDefault="001360CA" w:rsidP="00135BA9">
      <w:pPr>
        <w:pStyle w:val="HTMLPreformatted"/>
        <w:jc w:val="both"/>
        <w:rPr>
          <w:rStyle w:val="y2iqfc"/>
          <w:rFonts w:ascii="Georgia" w:hAnsi="Georgia" w:cs="Times New Roman"/>
        </w:rPr>
      </w:pPr>
    </w:p>
    <w:p w14:paraId="26014EC6" w14:textId="0A4E032D" w:rsidR="00466634" w:rsidRPr="00247DC5" w:rsidRDefault="001360CA" w:rsidP="00135BA9">
      <w:pPr>
        <w:pStyle w:val="HTMLPreformatted"/>
        <w:jc w:val="both"/>
        <w:rPr>
          <w:rStyle w:val="y2iqfc"/>
          <w:rFonts w:ascii="Georgia" w:hAnsi="Georgia" w:cs="Times New Roman"/>
        </w:rPr>
      </w:pPr>
      <w:r w:rsidRPr="00685FC1">
        <w:rPr>
          <w:rStyle w:val="y2iqfc"/>
          <w:rFonts w:ascii="Georgia" w:hAnsi="Georgia" w:cs="Times New Roman"/>
        </w:rPr>
        <w:t xml:space="preserve">(4) </w:t>
      </w:r>
      <w:r w:rsidR="00247DC5">
        <w:rPr>
          <w:rStyle w:val="y2iqfc"/>
          <w:rFonts w:ascii="Georgia" w:hAnsi="Georgia" w:cs="Times New Roman"/>
        </w:rPr>
        <w:t>By virtue of its obligation to manifest a preventive conduct, BRM can report to ANRE and to any other competent authorities any suspicions regarding the breach of the provisions of this Art</w:t>
      </w:r>
      <w:r w:rsidRPr="00685FC1">
        <w:rPr>
          <w:rStyle w:val="y2iqfc"/>
          <w:rFonts w:ascii="Georgia" w:hAnsi="Georgia" w:cs="Times New Roman"/>
        </w:rPr>
        <w:t>. 3</w:t>
      </w:r>
      <w:r w:rsidR="0049538F" w:rsidRPr="00685FC1">
        <w:rPr>
          <w:rStyle w:val="y2iqfc"/>
          <w:rFonts w:ascii="Georgia" w:hAnsi="Georgia" w:cs="Times New Roman"/>
        </w:rPr>
        <w:t>.1</w:t>
      </w:r>
      <w:r w:rsidR="00C926ED" w:rsidRPr="00685FC1">
        <w:rPr>
          <w:rStyle w:val="y2iqfc"/>
          <w:rFonts w:ascii="Georgia" w:hAnsi="Georgia" w:cs="Times New Roman"/>
        </w:rPr>
        <w:t xml:space="preserve">, </w:t>
      </w:r>
      <w:r w:rsidR="00247DC5">
        <w:rPr>
          <w:rStyle w:val="y2iqfc"/>
          <w:rFonts w:ascii="Georgia" w:hAnsi="Georgia" w:cs="Times New Roman"/>
        </w:rPr>
        <w:t>will be able to annul the suspicious transactions and can impose temporary sanctions to the participants concerned, according to A</w:t>
      </w:r>
      <w:r w:rsidR="0049538F" w:rsidRPr="00685FC1">
        <w:rPr>
          <w:rStyle w:val="y2iqfc"/>
          <w:rFonts w:ascii="Georgia" w:hAnsi="Georgia" w:cs="Times New Roman"/>
        </w:rPr>
        <w:t xml:space="preserve">rt. 4, </w:t>
      </w:r>
      <w:r w:rsidR="00247DC5">
        <w:rPr>
          <w:rStyle w:val="y2iqfc"/>
          <w:rFonts w:ascii="Georgia" w:hAnsi="Georgia" w:cs="Times New Roman"/>
        </w:rPr>
        <w:t>without triggering any liability towards the participants by reference to the final result of a potential investigation</w:t>
      </w:r>
      <w:r w:rsidRPr="00685FC1">
        <w:rPr>
          <w:rStyle w:val="y2iqfc"/>
          <w:rFonts w:ascii="Georgia" w:hAnsi="Georgia" w:cs="Times New Roman"/>
        </w:rPr>
        <w:t>.</w:t>
      </w:r>
      <w:r w:rsidR="0006028D" w:rsidRPr="00685FC1">
        <w:rPr>
          <w:rStyle w:val="y2iqfc"/>
          <w:rFonts w:ascii="Georgia" w:hAnsi="Georgia" w:cs="Times New Roman"/>
        </w:rPr>
        <w:t xml:space="preserve"> </w:t>
      </w:r>
      <w:r w:rsidR="00247DC5" w:rsidRPr="00247DC5">
        <w:rPr>
          <w:rStyle w:val="y2iqfc"/>
          <w:rFonts w:ascii="Georgia" w:hAnsi="Georgia" w:cs="Times New Roman"/>
        </w:rPr>
        <w:t xml:space="preserve">An </w:t>
      </w:r>
      <w:r w:rsidR="00752C8A" w:rsidRPr="00247DC5">
        <w:rPr>
          <w:rStyle w:val="y2iqfc"/>
          <w:rFonts w:ascii="Georgia" w:hAnsi="Georgia" w:cs="Times New Roman"/>
        </w:rPr>
        <w:t>orientated</w:t>
      </w:r>
      <w:r w:rsidR="00247DC5" w:rsidRPr="00247DC5">
        <w:rPr>
          <w:rStyle w:val="y2iqfc"/>
          <w:rFonts w:ascii="Georgia" w:hAnsi="Georgia" w:cs="Times New Roman"/>
        </w:rPr>
        <w:t xml:space="preserve"> guideline of the situations that are such b</w:t>
      </w:r>
      <w:r w:rsidR="00752C8A">
        <w:rPr>
          <w:rStyle w:val="y2iqfc"/>
          <w:rFonts w:ascii="Georgia" w:hAnsi="Georgia" w:cs="Times New Roman"/>
        </w:rPr>
        <w:t xml:space="preserve">reaches can be inquired at </w:t>
      </w:r>
      <w:hyperlink r:id="rId8" w:history="1">
        <w:r w:rsidR="0006028D" w:rsidRPr="00247DC5">
          <w:rPr>
            <w:rStyle w:val="Hyperlink"/>
            <w:rFonts w:ascii="Georgia" w:hAnsi="Georgia" w:cs="Times New Roman"/>
          </w:rPr>
          <w:t>https://documents.acer.europa.eu/en/remit/Documents/ACER_Guidance_on_REMIT_application_6th_Edition_Final.pdf</w:t>
        </w:r>
      </w:hyperlink>
      <w:r w:rsidR="0006028D" w:rsidRPr="00247DC5">
        <w:rPr>
          <w:rStyle w:val="y2iqfc"/>
          <w:rFonts w:ascii="Georgia" w:hAnsi="Georgia" w:cs="Times New Roman"/>
        </w:rPr>
        <w:t>.</w:t>
      </w:r>
    </w:p>
    <w:p w14:paraId="7964C5F6" w14:textId="77777777" w:rsidR="0006028D" w:rsidRPr="00247DC5" w:rsidRDefault="0006028D" w:rsidP="00135BA9">
      <w:pPr>
        <w:pStyle w:val="HTMLPreformatted"/>
        <w:jc w:val="both"/>
        <w:rPr>
          <w:rStyle w:val="y2iqfc"/>
          <w:rFonts w:ascii="Georgia" w:hAnsi="Georgia" w:cs="Times New Roman"/>
        </w:rPr>
      </w:pPr>
    </w:p>
    <w:p w14:paraId="2B24887D" w14:textId="1795C0BB" w:rsidR="00737EEA" w:rsidRPr="00685FC1" w:rsidRDefault="00737EEA" w:rsidP="00135BA9">
      <w:pPr>
        <w:pStyle w:val="HTMLPreformatted"/>
        <w:jc w:val="both"/>
        <w:rPr>
          <w:rStyle w:val="y2iqfc"/>
          <w:rFonts w:ascii="Georgia" w:hAnsi="Georgia" w:cs="Times New Roman"/>
          <w:b/>
          <w:bCs/>
        </w:rPr>
      </w:pPr>
      <w:r w:rsidRPr="00685FC1">
        <w:rPr>
          <w:rStyle w:val="y2iqfc"/>
          <w:rFonts w:ascii="Georgia" w:hAnsi="Georgia" w:cs="Times New Roman"/>
          <w:b/>
          <w:bCs/>
        </w:rPr>
        <w:t>3.2.</w:t>
      </w:r>
      <w:r w:rsidRPr="00685FC1">
        <w:rPr>
          <w:rStyle w:val="y2iqfc"/>
          <w:rFonts w:ascii="Georgia" w:hAnsi="Georgia" w:cs="Times New Roman"/>
          <w:b/>
          <w:bCs/>
        </w:rPr>
        <w:tab/>
      </w:r>
      <w:r w:rsidR="00752C8A">
        <w:rPr>
          <w:rStyle w:val="y2iqfc"/>
          <w:rFonts w:ascii="Georgia" w:hAnsi="Georgia" w:cs="Times New Roman"/>
          <w:b/>
          <w:bCs/>
        </w:rPr>
        <w:t>Firm nature of transactions</w:t>
      </w:r>
    </w:p>
    <w:p w14:paraId="750C10EB" w14:textId="6AF1ECAC" w:rsidR="00737EEA" w:rsidRPr="00685FC1" w:rsidRDefault="00737EEA" w:rsidP="00135BA9">
      <w:pPr>
        <w:pStyle w:val="HTMLPreformatted"/>
        <w:jc w:val="both"/>
        <w:rPr>
          <w:rStyle w:val="y2iqfc"/>
          <w:rFonts w:ascii="Georgia" w:hAnsi="Georgia" w:cs="Times New Roman"/>
          <w:b/>
          <w:bCs/>
        </w:rPr>
      </w:pPr>
    </w:p>
    <w:p w14:paraId="30AE9C59" w14:textId="019EB70D" w:rsidR="002B7B56" w:rsidRPr="00685FC1" w:rsidRDefault="002B7B56" w:rsidP="002B7B56">
      <w:pPr>
        <w:pStyle w:val="HTMLPreformatted"/>
        <w:jc w:val="both"/>
        <w:rPr>
          <w:rStyle w:val="y2iqfc"/>
          <w:rFonts w:ascii="Georgia" w:hAnsi="Georgia" w:cs="Times New Roman"/>
        </w:rPr>
      </w:pPr>
      <w:r w:rsidRPr="00685FC1">
        <w:rPr>
          <w:rStyle w:val="y2iqfc"/>
          <w:rFonts w:ascii="Georgia" w:hAnsi="Georgia" w:cs="Times New Roman"/>
        </w:rPr>
        <w:t xml:space="preserve">(1) BRM </w:t>
      </w:r>
      <w:r w:rsidR="00752C8A">
        <w:rPr>
          <w:rStyle w:val="y2iqfc"/>
          <w:rFonts w:ascii="Georgia" w:hAnsi="Georgia" w:cs="Times New Roman"/>
        </w:rPr>
        <w:t>supervises and follows the method of closure of the agreements that include the obligations assumed under the conclusion of transactions on the Markets. Any transaction concluded by a participant as a result of the introduction of orders creates a firm obligation hereof to assume the transaction through the post-trading method applicable according to the regulations and/ or to the procedures regulating each Market</w:t>
      </w:r>
      <w:r w:rsidRPr="00685FC1">
        <w:rPr>
          <w:rStyle w:val="y2iqfc"/>
          <w:rFonts w:ascii="Georgia" w:hAnsi="Georgia" w:cs="Times New Roman"/>
        </w:rPr>
        <w:t>.</w:t>
      </w:r>
    </w:p>
    <w:p w14:paraId="633AE5FD" w14:textId="65960D2D" w:rsidR="00A61A85" w:rsidRPr="00685FC1" w:rsidRDefault="00A61A85" w:rsidP="002B7B56">
      <w:pPr>
        <w:pStyle w:val="HTMLPreformatted"/>
        <w:jc w:val="both"/>
        <w:rPr>
          <w:rStyle w:val="y2iqfc"/>
          <w:rFonts w:ascii="Georgia" w:hAnsi="Georgia" w:cs="Times New Roman"/>
        </w:rPr>
      </w:pPr>
    </w:p>
    <w:p w14:paraId="730E149A" w14:textId="7CAE0B09" w:rsidR="005831C0" w:rsidRPr="00685FC1" w:rsidRDefault="00A61A85" w:rsidP="002F18DC">
      <w:pPr>
        <w:pStyle w:val="HTMLPreformatted"/>
        <w:jc w:val="both"/>
        <w:rPr>
          <w:rStyle w:val="y2iqfc"/>
          <w:rFonts w:ascii="Georgia" w:hAnsi="Georgia" w:cs="Times New Roman"/>
        </w:rPr>
      </w:pPr>
      <w:r w:rsidRPr="00685FC1">
        <w:rPr>
          <w:rStyle w:val="y2iqfc"/>
          <w:rFonts w:ascii="Georgia" w:hAnsi="Georgia" w:cs="Times New Roman"/>
        </w:rPr>
        <w:t xml:space="preserve">(2) </w:t>
      </w:r>
      <w:r w:rsidR="00752C8A">
        <w:rPr>
          <w:rStyle w:val="y2iqfc"/>
          <w:rFonts w:ascii="Georgia" w:hAnsi="Georgia" w:cs="Times New Roman"/>
        </w:rPr>
        <w:t xml:space="preserve">Without any prejudice to the provisions of Art. 4 of this Procedure based on which additional sanctions will be established, for the energy market for big consumers, organized based on the Regulation regarding the organized framework for the contracting of energy by big end consumers as approved by Order of ANRE’s President no. </w:t>
      </w:r>
      <w:r w:rsidR="005831C0" w:rsidRPr="00685FC1">
        <w:rPr>
          <w:rStyle w:val="y2iqfc"/>
          <w:rFonts w:ascii="Georgia" w:hAnsi="Georgia" w:cs="Times New Roman"/>
        </w:rPr>
        <w:t>65/2022</w:t>
      </w:r>
      <w:r w:rsidR="009B268D" w:rsidRPr="00685FC1">
        <w:rPr>
          <w:rStyle w:val="y2iqfc"/>
          <w:rFonts w:ascii="Georgia" w:hAnsi="Georgia" w:cs="Times New Roman"/>
        </w:rPr>
        <w:t>,</w:t>
      </w:r>
      <w:r w:rsidR="005831C0" w:rsidRPr="00685FC1">
        <w:rPr>
          <w:rStyle w:val="y2iqfc"/>
          <w:rFonts w:ascii="Georgia" w:hAnsi="Georgia" w:cs="Times New Roman"/>
        </w:rPr>
        <w:t xml:space="preserve"> </w:t>
      </w:r>
      <w:r w:rsidR="00752C8A">
        <w:rPr>
          <w:rStyle w:val="y2iqfc"/>
          <w:rFonts w:ascii="Georgia" w:hAnsi="Georgia" w:cs="Times New Roman"/>
        </w:rPr>
        <w:t>in case of the withdrawal of the initiating offer by the initiator of the order after its publication on BRM’s webpage, in case of the refusal to sign the agreement by one of the parties and/ or the refusal to correct the non-compliant agreement respectively</w:t>
      </w:r>
      <w:r w:rsidR="004211FA" w:rsidRPr="00685FC1">
        <w:rPr>
          <w:rStyle w:val="y2iqfc"/>
          <w:rFonts w:ascii="Georgia" w:hAnsi="Georgia" w:cs="Times New Roman"/>
        </w:rPr>
        <w:t xml:space="preserve">, </w:t>
      </w:r>
      <w:r w:rsidR="00752C8A">
        <w:rPr>
          <w:rStyle w:val="y2iqfc"/>
          <w:rFonts w:ascii="Georgia" w:hAnsi="Georgia" w:cs="Times New Roman"/>
        </w:rPr>
        <w:t xml:space="preserve">the participant will be retained the </w:t>
      </w:r>
      <w:r w:rsidR="00752C8A">
        <w:rPr>
          <w:rStyle w:val="y2iqfc"/>
          <w:rFonts w:ascii="Georgia" w:hAnsi="Georgia" w:cs="Times New Roman"/>
        </w:rPr>
        <w:lastRenderedPageBreak/>
        <w:t xml:space="preserve">guarantee provided by the Procedure for the functioning of the energy market for the big end consumers organized by BRM, as penalty. The penalty amount is equally divided to all the participants, qualified respondents, in the selection stage, in case of the withdrawal of the initiating offer by the initiator of the order, the other party to the transaction respectively is granted, in case of the refusal to sign the agreement by one of the parties and/ or the refusal to correct the non-compliant agreement </w:t>
      </w:r>
      <w:r w:rsidR="00E7594E">
        <w:rPr>
          <w:rStyle w:val="y2iqfc"/>
          <w:rFonts w:ascii="Georgia" w:hAnsi="Georgia" w:cs="Times New Roman"/>
        </w:rPr>
        <w:t xml:space="preserve">by one of the parties to the transaction. </w:t>
      </w:r>
      <w:r w:rsidR="00E7594E" w:rsidRPr="00E7594E">
        <w:rPr>
          <w:rStyle w:val="y2iqfc"/>
          <w:rFonts w:ascii="Georgia" w:hAnsi="Georgia" w:cs="Times New Roman"/>
        </w:rPr>
        <w:t xml:space="preserve">If both parties to the transactions are in default, the penalty </w:t>
      </w:r>
      <w:r w:rsidR="00E7594E">
        <w:rPr>
          <w:rStyle w:val="y2iqfc"/>
          <w:rFonts w:ascii="Georgia" w:hAnsi="Georgia" w:cs="Times New Roman"/>
        </w:rPr>
        <w:t>amount will be equally distributed to the other participants that have introduced offers in the respective trading session</w:t>
      </w:r>
      <w:r w:rsidR="00C17EA5" w:rsidRPr="00685FC1">
        <w:rPr>
          <w:rStyle w:val="y2iqfc"/>
          <w:rFonts w:ascii="Georgia" w:hAnsi="Georgia" w:cs="Times New Roman"/>
        </w:rPr>
        <w:t>.</w:t>
      </w:r>
    </w:p>
    <w:p w14:paraId="1051601A" w14:textId="77777777" w:rsidR="00737EEA" w:rsidRPr="00685FC1" w:rsidRDefault="00737EEA" w:rsidP="00135BA9">
      <w:pPr>
        <w:pStyle w:val="HTMLPreformatted"/>
        <w:jc w:val="both"/>
        <w:rPr>
          <w:rStyle w:val="y2iqfc"/>
          <w:rFonts w:ascii="Georgia" w:hAnsi="Georgia" w:cs="Times New Roman"/>
          <w:b/>
          <w:bCs/>
        </w:rPr>
      </w:pPr>
    </w:p>
    <w:p w14:paraId="4713FBF7" w14:textId="42E71260" w:rsidR="00466634" w:rsidRPr="00685FC1" w:rsidRDefault="00466634" w:rsidP="00135BA9">
      <w:pPr>
        <w:pStyle w:val="HTMLPreformatted"/>
        <w:jc w:val="both"/>
        <w:rPr>
          <w:rStyle w:val="y2iqfc"/>
          <w:rFonts w:ascii="Georgia" w:hAnsi="Georgia" w:cs="Times New Roman"/>
          <w:b/>
          <w:bCs/>
        </w:rPr>
      </w:pPr>
      <w:r w:rsidRPr="00685FC1">
        <w:rPr>
          <w:rStyle w:val="y2iqfc"/>
          <w:rFonts w:ascii="Georgia" w:hAnsi="Georgia" w:cs="Times New Roman"/>
          <w:b/>
          <w:bCs/>
        </w:rPr>
        <w:t>3.</w:t>
      </w:r>
      <w:r w:rsidR="00737EEA" w:rsidRPr="00685FC1">
        <w:rPr>
          <w:rStyle w:val="y2iqfc"/>
          <w:rFonts w:ascii="Georgia" w:hAnsi="Georgia" w:cs="Times New Roman"/>
          <w:b/>
          <w:bCs/>
        </w:rPr>
        <w:t>3</w:t>
      </w:r>
      <w:r w:rsidRPr="00685FC1">
        <w:rPr>
          <w:rStyle w:val="y2iqfc"/>
          <w:rFonts w:ascii="Georgia" w:hAnsi="Georgia" w:cs="Times New Roman"/>
          <w:b/>
          <w:bCs/>
        </w:rPr>
        <w:t>.</w:t>
      </w:r>
      <w:r w:rsidRPr="00685FC1">
        <w:rPr>
          <w:rStyle w:val="y2iqfc"/>
          <w:rFonts w:ascii="Georgia" w:hAnsi="Georgia" w:cs="Times New Roman"/>
          <w:b/>
          <w:bCs/>
        </w:rPr>
        <w:tab/>
      </w:r>
      <w:r w:rsidR="00E7594E">
        <w:rPr>
          <w:rStyle w:val="y2iqfc"/>
          <w:rFonts w:ascii="Georgia" w:hAnsi="Georgia" w:cs="Times New Roman"/>
          <w:b/>
          <w:bCs/>
        </w:rPr>
        <w:t>Possibility to annul the transactions</w:t>
      </w:r>
    </w:p>
    <w:p w14:paraId="2AEF3919" w14:textId="366E46CE" w:rsidR="00466634" w:rsidRPr="00685FC1" w:rsidRDefault="00466634" w:rsidP="00135BA9">
      <w:pPr>
        <w:pStyle w:val="HTMLPreformatted"/>
        <w:jc w:val="both"/>
        <w:rPr>
          <w:rStyle w:val="y2iqfc"/>
          <w:rFonts w:ascii="Georgia" w:hAnsi="Georgia" w:cs="Times New Roman"/>
          <w:b/>
          <w:bCs/>
        </w:rPr>
      </w:pPr>
    </w:p>
    <w:p w14:paraId="5BDD438E" w14:textId="5CC4827A" w:rsidR="008F44C1" w:rsidRPr="00685FC1" w:rsidRDefault="00BA47D3" w:rsidP="003C2DD4">
      <w:pPr>
        <w:pStyle w:val="HTMLPreformatted"/>
        <w:jc w:val="both"/>
        <w:rPr>
          <w:rStyle w:val="y2iqfc"/>
          <w:rFonts w:ascii="Georgia" w:hAnsi="Georgia" w:cs="Times New Roman"/>
        </w:rPr>
      </w:pPr>
      <w:r w:rsidRPr="00685FC1">
        <w:rPr>
          <w:rStyle w:val="y2iqfc"/>
          <w:rFonts w:ascii="Georgia" w:hAnsi="Georgia" w:cs="Times New Roman"/>
        </w:rPr>
        <w:t>(1)</w:t>
      </w:r>
      <w:r w:rsidR="008F44C1" w:rsidRPr="00685FC1">
        <w:rPr>
          <w:rStyle w:val="y2iqfc"/>
          <w:rFonts w:ascii="Georgia" w:hAnsi="Georgia" w:cs="Times New Roman"/>
        </w:rPr>
        <w:t xml:space="preserve"> </w:t>
      </w:r>
      <w:r w:rsidR="00AF45CF">
        <w:rPr>
          <w:rStyle w:val="y2iqfc"/>
          <w:rFonts w:ascii="Georgia" w:hAnsi="Georgia" w:cs="Times New Roman"/>
        </w:rPr>
        <w:t xml:space="preserve">Without any prejudice to the provisions of Art. </w:t>
      </w:r>
      <w:r w:rsidRPr="00685FC1">
        <w:rPr>
          <w:rStyle w:val="y2iqfc"/>
          <w:rFonts w:ascii="Georgia" w:hAnsi="Georgia" w:cs="Times New Roman"/>
        </w:rPr>
        <w:t xml:space="preserve">3.1 </w:t>
      </w:r>
      <w:r w:rsidR="00AF45CF">
        <w:rPr>
          <w:rStyle w:val="y2iqfc"/>
          <w:rFonts w:ascii="Georgia" w:hAnsi="Georgia" w:cs="Times New Roman"/>
        </w:rPr>
        <w:t>par</w:t>
      </w:r>
      <w:r w:rsidRPr="00685FC1">
        <w:rPr>
          <w:rStyle w:val="y2iqfc"/>
          <w:rFonts w:ascii="Georgia" w:hAnsi="Georgia" w:cs="Times New Roman"/>
        </w:rPr>
        <w:t>. 2</w:t>
      </w:r>
      <w:r w:rsidR="004211FA" w:rsidRPr="00685FC1">
        <w:rPr>
          <w:rStyle w:val="y2iqfc"/>
          <w:rFonts w:ascii="Georgia" w:hAnsi="Georgia" w:cs="Times New Roman"/>
        </w:rPr>
        <w:t xml:space="preserve"> </w:t>
      </w:r>
      <w:r w:rsidR="00AF45CF">
        <w:rPr>
          <w:rStyle w:val="y2iqfc"/>
          <w:rFonts w:ascii="Georgia" w:hAnsi="Georgia" w:cs="Times New Roman"/>
        </w:rPr>
        <w:t>and</w:t>
      </w:r>
      <w:r w:rsidR="004211FA" w:rsidRPr="00685FC1">
        <w:rPr>
          <w:rStyle w:val="y2iqfc"/>
          <w:rFonts w:ascii="Georgia" w:hAnsi="Georgia" w:cs="Times New Roman"/>
        </w:rPr>
        <w:t xml:space="preserve"> 3.2</w:t>
      </w:r>
      <w:r w:rsidRPr="00685FC1">
        <w:rPr>
          <w:rStyle w:val="y2iqfc"/>
          <w:rFonts w:ascii="Georgia" w:hAnsi="Georgia" w:cs="Times New Roman"/>
        </w:rPr>
        <w:t xml:space="preserve">, </w:t>
      </w:r>
      <w:r w:rsidR="00AF45CF">
        <w:rPr>
          <w:rStyle w:val="y2iqfc"/>
          <w:rFonts w:ascii="Georgia" w:hAnsi="Georgia" w:cs="Times New Roman"/>
        </w:rPr>
        <w:t>the participants part to the transaction can request the annulment of erroneous transactions, occurred as a result of a material error occurred at the filling in, by at least a participant, of the order introduction form, according to the procedure described in this Art.</w:t>
      </w:r>
      <w:r w:rsidRPr="00685FC1">
        <w:rPr>
          <w:rStyle w:val="y2iqfc"/>
          <w:rFonts w:ascii="Georgia" w:hAnsi="Georgia" w:cs="Times New Roman"/>
        </w:rPr>
        <w:t xml:space="preserve"> 3.</w:t>
      </w:r>
      <w:r w:rsidR="00737EEA" w:rsidRPr="00685FC1">
        <w:rPr>
          <w:rStyle w:val="y2iqfc"/>
          <w:rFonts w:ascii="Georgia" w:hAnsi="Georgia" w:cs="Times New Roman"/>
        </w:rPr>
        <w:t>3</w:t>
      </w:r>
      <w:r w:rsidR="003C2DD4" w:rsidRPr="00685FC1">
        <w:rPr>
          <w:rStyle w:val="y2iqfc"/>
          <w:rFonts w:ascii="Georgia" w:hAnsi="Georgia" w:cs="Times New Roman"/>
        </w:rPr>
        <w:t>.</w:t>
      </w:r>
      <w:r w:rsidR="00882142" w:rsidRPr="00685FC1">
        <w:rPr>
          <w:rStyle w:val="y2iqfc"/>
          <w:rFonts w:ascii="Georgia" w:hAnsi="Georgia" w:cs="Times New Roman"/>
        </w:rPr>
        <w:t xml:space="preserve"> </w:t>
      </w:r>
      <w:r w:rsidR="00AF45CF">
        <w:rPr>
          <w:rStyle w:val="y2iqfc"/>
          <w:rFonts w:ascii="Georgia" w:hAnsi="Georgia" w:cs="Times New Roman"/>
        </w:rPr>
        <w:t>For the avoidance of any doubt</w:t>
      </w:r>
      <w:r w:rsidR="00FB052D" w:rsidRPr="00685FC1">
        <w:rPr>
          <w:rStyle w:val="y2iqfc"/>
          <w:rFonts w:ascii="Georgia" w:hAnsi="Georgia" w:cs="Times New Roman"/>
        </w:rPr>
        <w:t xml:space="preserve">, </w:t>
      </w:r>
      <w:r w:rsidR="00AF45CF">
        <w:rPr>
          <w:rStyle w:val="y2iqfc"/>
          <w:rFonts w:ascii="Georgia" w:hAnsi="Georgia" w:cs="Times New Roman"/>
        </w:rPr>
        <w:t xml:space="preserve">the annulment of the transactions under this Art. </w:t>
      </w:r>
      <w:r w:rsidR="00484DE3" w:rsidRPr="00685FC1">
        <w:rPr>
          <w:rStyle w:val="y2iqfc"/>
          <w:rFonts w:ascii="Georgia" w:hAnsi="Georgia" w:cs="Times New Roman"/>
        </w:rPr>
        <w:t>3.3</w:t>
      </w:r>
      <w:r w:rsidR="00882142" w:rsidRPr="00685FC1">
        <w:rPr>
          <w:rStyle w:val="y2iqfc"/>
          <w:rFonts w:ascii="Georgia" w:hAnsi="Georgia" w:cs="Times New Roman"/>
        </w:rPr>
        <w:t xml:space="preserve"> </w:t>
      </w:r>
      <w:r w:rsidR="00AF45CF">
        <w:rPr>
          <w:rStyle w:val="y2iqfc"/>
          <w:rFonts w:ascii="Georgia" w:hAnsi="Georgia" w:cs="Times New Roman"/>
        </w:rPr>
        <w:t>does not trigger the payment of penalties according to Art</w:t>
      </w:r>
      <w:r w:rsidR="00882142" w:rsidRPr="00685FC1">
        <w:rPr>
          <w:rStyle w:val="y2iqfc"/>
          <w:rFonts w:ascii="Georgia" w:hAnsi="Georgia" w:cs="Times New Roman"/>
        </w:rPr>
        <w:t xml:space="preserve">. 3.2. </w:t>
      </w:r>
      <w:r w:rsidR="00AF45CF">
        <w:rPr>
          <w:rStyle w:val="y2iqfc"/>
          <w:rFonts w:ascii="Georgia" w:hAnsi="Georgia" w:cs="Times New Roman"/>
        </w:rPr>
        <w:t>par</w:t>
      </w:r>
      <w:r w:rsidR="00882142" w:rsidRPr="00685FC1">
        <w:rPr>
          <w:rStyle w:val="y2iqfc"/>
          <w:rFonts w:ascii="Georgia" w:hAnsi="Georgia" w:cs="Times New Roman"/>
        </w:rPr>
        <w:t>. 2.</w:t>
      </w:r>
    </w:p>
    <w:p w14:paraId="06FCF69C" w14:textId="77777777" w:rsidR="00882142" w:rsidRPr="00685FC1" w:rsidRDefault="00882142" w:rsidP="003C2DD4">
      <w:pPr>
        <w:pStyle w:val="HTMLPreformatted"/>
        <w:jc w:val="both"/>
        <w:rPr>
          <w:rStyle w:val="y2iqfc"/>
          <w:rFonts w:ascii="Georgia" w:hAnsi="Georgia" w:cs="Times New Roman"/>
        </w:rPr>
      </w:pPr>
    </w:p>
    <w:p w14:paraId="1FA108C3" w14:textId="7D3D0E79" w:rsidR="003C2DD4" w:rsidRPr="00AF45CF" w:rsidRDefault="008F44C1" w:rsidP="003C2DD4">
      <w:pPr>
        <w:pStyle w:val="HTMLPreformatted"/>
        <w:jc w:val="both"/>
        <w:rPr>
          <w:rStyle w:val="y2iqfc"/>
          <w:rFonts w:ascii="Georgia" w:hAnsi="Georgia" w:cs="Times New Roman"/>
        </w:rPr>
      </w:pPr>
      <w:r w:rsidRPr="00AF45CF">
        <w:rPr>
          <w:rStyle w:val="y2iqfc"/>
          <w:rFonts w:ascii="Georgia" w:hAnsi="Georgia" w:cs="Times New Roman"/>
        </w:rPr>
        <w:t xml:space="preserve">(2) </w:t>
      </w:r>
      <w:r w:rsidR="00AF45CF" w:rsidRPr="00AF45CF">
        <w:rPr>
          <w:rStyle w:val="y2iqfc"/>
          <w:rFonts w:ascii="Georgia" w:hAnsi="Georgia" w:cs="Times New Roman"/>
        </w:rPr>
        <w:t>The participant who invokes the material err</w:t>
      </w:r>
      <w:r w:rsidR="00AF45CF">
        <w:rPr>
          <w:rStyle w:val="y2iqfc"/>
          <w:rFonts w:ascii="Georgia" w:hAnsi="Georgia" w:cs="Times New Roman"/>
        </w:rPr>
        <w:t>or has the obl</w:t>
      </w:r>
      <w:r w:rsidR="00BC6789">
        <w:rPr>
          <w:rStyle w:val="y2iqfc"/>
          <w:rFonts w:ascii="Georgia" w:hAnsi="Georgia" w:cs="Times New Roman"/>
        </w:rPr>
        <w:t>i</w:t>
      </w:r>
      <w:r w:rsidR="00AF45CF">
        <w:rPr>
          <w:rStyle w:val="y2iqfc"/>
          <w:rFonts w:ascii="Georgia" w:hAnsi="Georgia" w:cs="Times New Roman"/>
        </w:rPr>
        <w:t xml:space="preserve">gation to notify BRM in writing, via email, </w:t>
      </w:r>
      <w:r w:rsidR="00BC6789">
        <w:rPr>
          <w:rStyle w:val="y2iqfc"/>
          <w:rFonts w:ascii="Georgia" w:hAnsi="Georgia" w:cs="Times New Roman"/>
        </w:rPr>
        <w:t xml:space="preserve">in capacity of applicant participant, the erroneous transaction, within maximum 15 minutes from the conclusion of the erroneous transaction </w:t>
      </w:r>
      <w:r w:rsidR="003C2DD4" w:rsidRPr="00AF45CF">
        <w:rPr>
          <w:rStyle w:val="y2iqfc"/>
          <w:rFonts w:ascii="Georgia" w:hAnsi="Georgia" w:cs="Times New Roman"/>
        </w:rPr>
        <w:t>(</w:t>
      </w:r>
      <w:r w:rsidR="00BC6789">
        <w:rPr>
          <w:rStyle w:val="y2iqfc"/>
          <w:rFonts w:ascii="Georgia" w:hAnsi="Georgia" w:cs="Times New Roman"/>
        </w:rPr>
        <w:t xml:space="preserve">expressed as hour/ minute), at the official email address of BRM : </w:t>
      </w:r>
      <w:hyperlink r:id="rId9" w:history="1">
        <w:r w:rsidRPr="00AF45CF">
          <w:rPr>
            <w:rStyle w:val="Hyperlink"/>
            <w:rFonts w:ascii="Georgia" w:hAnsi="Georgia" w:cs="Times New Roman"/>
          </w:rPr>
          <w:t>office@brm.ro</w:t>
        </w:r>
      </w:hyperlink>
      <w:r w:rsidR="005F0E06" w:rsidRPr="00AF45CF">
        <w:rPr>
          <w:rStyle w:val="Hyperlink"/>
          <w:rFonts w:ascii="Georgia" w:hAnsi="Georgia" w:cs="Times New Roman"/>
        </w:rPr>
        <w:t xml:space="preserve"> </w:t>
      </w:r>
      <w:r w:rsidR="00BC6789">
        <w:rPr>
          <w:rStyle w:val="y2iqfc"/>
          <w:rFonts w:ascii="Georgia" w:hAnsi="Georgia" w:cs="Times New Roman"/>
        </w:rPr>
        <w:t xml:space="preserve">and the email address </w:t>
      </w:r>
      <w:r w:rsidR="005F0E06" w:rsidRPr="00AF45CF">
        <w:rPr>
          <w:rStyle w:val="Hyperlink"/>
          <w:rFonts w:ascii="Georgia" w:hAnsi="Georgia" w:cs="Times New Roman"/>
        </w:rPr>
        <w:t>energie.engros@brm.ro</w:t>
      </w:r>
      <w:r w:rsidR="003C2DD4" w:rsidRPr="00AF45CF">
        <w:rPr>
          <w:rStyle w:val="y2iqfc"/>
          <w:rFonts w:ascii="Georgia" w:hAnsi="Georgia" w:cs="Times New Roman"/>
        </w:rPr>
        <w:t>.</w:t>
      </w:r>
    </w:p>
    <w:p w14:paraId="2420E465" w14:textId="77777777" w:rsidR="008F44C1" w:rsidRPr="00AF45CF" w:rsidRDefault="008F44C1" w:rsidP="003C2DD4">
      <w:pPr>
        <w:pStyle w:val="HTMLPreformatted"/>
        <w:jc w:val="both"/>
        <w:rPr>
          <w:rStyle w:val="y2iqfc"/>
          <w:rFonts w:ascii="Georgia" w:hAnsi="Georgia" w:cs="Times New Roman"/>
        </w:rPr>
      </w:pPr>
    </w:p>
    <w:p w14:paraId="7FD9F5E1" w14:textId="56AEC714" w:rsidR="003C2DD4" w:rsidRPr="00BC6789" w:rsidRDefault="008F44C1" w:rsidP="003C2DD4">
      <w:pPr>
        <w:pStyle w:val="HTMLPreformatted"/>
        <w:jc w:val="both"/>
        <w:rPr>
          <w:rStyle w:val="y2iqfc"/>
          <w:rFonts w:ascii="Georgia" w:hAnsi="Georgia" w:cs="Times New Roman"/>
        </w:rPr>
      </w:pPr>
      <w:r w:rsidRPr="00BC6789">
        <w:rPr>
          <w:rStyle w:val="y2iqfc"/>
          <w:rFonts w:ascii="Georgia" w:hAnsi="Georgia" w:cs="Times New Roman"/>
        </w:rPr>
        <w:t>(3</w:t>
      </w:r>
      <w:r w:rsidR="003C2DD4" w:rsidRPr="00BC6789">
        <w:rPr>
          <w:rStyle w:val="y2iqfc"/>
          <w:rFonts w:ascii="Georgia" w:hAnsi="Georgia" w:cs="Times New Roman"/>
        </w:rPr>
        <w:t>)</w:t>
      </w:r>
      <w:r w:rsidRPr="00BC6789">
        <w:rPr>
          <w:rStyle w:val="y2iqfc"/>
          <w:rFonts w:ascii="Georgia" w:hAnsi="Georgia" w:cs="Times New Roman"/>
        </w:rPr>
        <w:t xml:space="preserve"> </w:t>
      </w:r>
      <w:r w:rsidR="00BC6789" w:rsidRPr="00BC6789">
        <w:rPr>
          <w:rStyle w:val="y2iqfc"/>
          <w:rFonts w:ascii="Georgia" w:hAnsi="Georgia" w:cs="Times New Roman"/>
        </w:rPr>
        <w:t>The other</w:t>
      </w:r>
      <w:r w:rsidRPr="00BC6789">
        <w:rPr>
          <w:rStyle w:val="y2iqfc"/>
          <w:rFonts w:ascii="Georgia" w:hAnsi="Georgia" w:cs="Times New Roman"/>
        </w:rPr>
        <w:t xml:space="preserve"> participant </w:t>
      </w:r>
      <w:r w:rsidR="00BC6789" w:rsidRPr="00BC6789">
        <w:rPr>
          <w:rStyle w:val="y2iqfc"/>
          <w:rFonts w:ascii="Georgia" w:hAnsi="Georgia" w:cs="Times New Roman"/>
        </w:rPr>
        <w:t>party to the transaction confirms by 1</w:t>
      </w:r>
      <w:r w:rsidR="00BC6789">
        <w:rPr>
          <w:rStyle w:val="y2iqfc"/>
          <w:rFonts w:ascii="Georgia" w:hAnsi="Georgia" w:cs="Times New Roman"/>
        </w:rPr>
        <w:t>7.00 of the day when the transaction has been concluded, in writing, via email, his agreement with respect to the annulment of the transaction</w:t>
      </w:r>
      <w:r w:rsidR="003C2DD4" w:rsidRPr="00BC6789">
        <w:rPr>
          <w:rStyle w:val="y2iqfc"/>
          <w:rFonts w:ascii="Georgia" w:hAnsi="Georgia" w:cs="Times New Roman"/>
        </w:rPr>
        <w:t>.</w:t>
      </w:r>
    </w:p>
    <w:p w14:paraId="7A04AD7F" w14:textId="2080CE3C" w:rsidR="00217891" w:rsidRPr="00BC6789" w:rsidRDefault="00217891" w:rsidP="003C2DD4">
      <w:pPr>
        <w:pStyle w:val="HTMLPreformatted"/>
        <w:jc w:val="both"/>
        <w:rPr>
          <w:rStyle w:val="y2iqfc"/>
          <w:rFonts w:ascii="Georgia" w:hAnsi="Georgia" w:cs="Times New Roman"/>
        </w:rPr>
      </w:pPr>
    </w:p>
    <w:p w14:paraId="67BABF28" w14:textId="1E0927B8" w:rsidR="003C2DD4" w:rsidRPr="00685FC1" w:rsidRDefault="00217891" w:rsidP="003C2DD4">
      <w:pPr>
        <w:pStyle w:val="HTMLPreformatted"/>
        <w:jc w:val="both"/>
        <w:rPr>
          <w:rStyle w:val="y2iqfc"/>
          <w:rFonts w:ascii="Georgia" w:hAnsi="Georgia" w:cs="Times New Roman"/>
        </w:rPr>
      </w:pPr>
      <w:r w:rsidRPr="00685FC1">
        <w:rPr>
          <w:rStyle w:val="y2iqfc"/>
          <w:rFonts w:ascii="Georgia" w:hAnsi="Georgia" w:cs="Times New Roman"/>
        </w:rPr>
        <w:t xml:space="preserve">(4)  </w:t>
      </w:r>
      <w:r w:rsidR="003C2DD4" w:rsidRPr="00685FC1">
        <w:rPr>
          <w:rStyle w:val="y2iqfc"/>
          <w:rFonts w:ascii="Georgia" w:hAnsi="Georgia" w:cs="Times New Roman"/>
        </w:rPr>
        <w:t>BRM</w:t>
      </w:r>
      <w:r w:rsidR="00055414" w:rsidRPr="00685FC1">
        <w:rPr>
          <w:rStyle w:val="y2iqfc"/>
          <w:rFonts w:ascii="Georgia" w:hAnsi="Georgia" w:cs="Times New Roman"/>
        </w:rPr>
        <w:t>,</w:t>
      </w:r>
      <w:r w:rsidR="003C2DD4" w:rsidRPr="00685FC1">
        <w:rPr>
          <w:rStyle w:val="y2iqfc"/>
          <w:rFonts w:ascii="Georgia" w:hAnsi="Georgia" w:cs="Times New Roman"/>
        </w:rPr>
        <w:t xml:space="preserve"> </w:t>
      </w:r>
      <w:r w:rsidR="00BC6789">
        <w:rPr>
          <w:rStyle w:val="y2iqfc"/>
          <w:rFonts w:ascii="Georgia" w:hAnsi="Georgia" w:cs="Times New Roman"/>
        </w:rPr>
        <w:t>after the analysis of the reason for annulment, approves, without unreasonably refusing the annulment of the transaction and it sends to the applicant participant, within maximum 24 hours from the annulment, the confirmation of the annulment of the transaction. BRM reserves the right to report to ANRE the incidents related to the annulled transactions</w:t>
      </w:r>
      <w:r w:rsidR="003C2DD4" w:rsidRPr="00685FC1">
        <w:rPr>
          <w:rStyle w:val="y2iqfc"/>
          <w:rFonts w:ascii="Georgia" w:hAnsi="Georgia" w:cs="Times New Roman"/>
        </w:rPr>
        <w:t>.</w:t>
      </w:r>
    </w:p>
    <w:p w14:paraId="2D929679" w14:textId="6BA360C5" w:rsidR="001F2CFE" w:rsidRPr="00685FC1" w:rsidRDefault="001F2CFE" w:rsidP="003C2DD4">
      <w:pPr>
        <w:pStyle w:val="HTMLPreformatted"/>
        <w:jc w:val="both"/>
        <w:rPr>
          <w:rStyle w:val="y2iqfc"/>
          <w:rFonts w:ascii="Georgia" w:hAnsi="Georgia" w:cs="Times New Roman"/>
        </w:rPr>
      </w:pPr>
    </w:p>
    <w:p w14:paraId="3E986AD2" w14:textId="28424F45" w:rsidR="00806F6B" w:rsidRPr="00685FC1" w:rsidRDefault="001F2CFE" w:rsidP="00135BA9">
      <w:pPr>
        <w:pStyle w:val="HTMLPreformatted"/>
        <w:jc w:val="both"/>
        <w:rPr>
          <w:rFonts w:ascii="Georgia" w:hAnsi="Georgia" w:cs="Times New Roman"/>
        </w:rPr>
      </w:pPr>
      <w:r w:rsidRPr="00685FC1">
        <w:rPr>
          <w:rStyle w:val="y2iqfc"/>
          <w:rFonts w:ascii="Georgia" w:hAnsi="Georgia" w:cs="Times New Roman"/>
        </w:rPr>
        <w:t xml:space="preserve">(5) </w:t>
      </w:r>
      <w:r w:rsidR="00BC6789">
        <w:rPr>
          <w:rStyle w:val="y2iqfc"/>
          <w:rFonts w:ascii="Georgia" w:hAnsi="Georgia" w:cs="Times New Roman"/>
        </w:rPr>
        <w:t xml:space="preserve">All annulled transactions will be published by BRM, without the disclosure of the parties participating </w:t>
      </w:r>
      <w:r w:rsidR="008B787A">
        <w:rPr>
          <w:rStyle w:val="y2iqfc"/>
          <w:rFonts w:ascii="Georgia" w:hAnsi="Georgia" w:cs="Times New Roman"/>
        </w:rPr>
        <w:t xml:space="preserve">at </w:t>
      </w:r>
      <w:r w:rsidR="00BC6789">
        <w:rPr>
          <w:rStyle w:val="y2iqfc"/>
          <w:rFonts w:ascii="Georgia" w:hAnsi="Georgia" w:cs="Times New Roman"/>
        </w:rPr>
        <w:t>the transaction, but only of the elements of the transaction (ID of the transaction, transaction closing date, the product, the total quantity, the price and the grounds for the annulment</w:t>
      </w:r>
      <w:r w:rsidR="003C2DD4" w:rsidRPr="00685FC1">
        <w:rPr>
          <w:rStyle w:val="y2iqfc"/>
          <w:rFonts w:ascii="Georgia" w:hAnsi="Georgia" w:cs="Times New Roman"/>
        </w:rPr>
        <w:t>).</w:t>
      </w:r>
      <w:r w:rsidR="005202B0" w:rsidRPr="00685FC1">
        <w:rPr>
          <w:rStyle w:val="y2iqfc"/>
          <w:rFonts w:ascii="Georgia" w:hAnsi="Georgia" w:cs="Times New Roman"/>
        </w:rPr>
        <w:tab/>
      </w:r>
    </w:p>
    <w:p w14:paraId="61C8AC03" w14:textId="77777777" w:rsidR="001F2CFE" w:rsidRPr="00685FC1" w:rsidRDefault="001F2CFE" w:rsidP="00135BA9">
      <w:pPr>
        <w:pStyle w:val="HTMLPreformatted"/>
        <w:jc w:val="both"/>
        <w:rPr>
          <w:rFonts w:ascii="Georgia" w:hAnsi="Georgia" w:cs="Times New Roman"/>
        </w:rPr>
      </w:pPr>
    </w:p>
    <w:p w14:paraId="5AEA40C9" w14:textId="3F6AE3D0" w:rsidR="008276C2" w:rsidRPr="00685FC1" w:rsidRDefault="00A32CD6" w:rsidP="00135BA9">
      <w:pPr>
        <w:pStyle w:val="HTMLPreformatted"/>
        <w:jc w:val="both"/>
        <w:rPr>
          <w:rStyle w:val="y2iqfc"/>
          <w:rFonts w:ascii="Georgia" w:hAnsi="Georgia" w:cs="Times New Roman"/>
        </w:rPr>
      </w:pPr>
      <w:r w:rsidRPr="00685FC1">
        <w:rPr>
          <w:rStyle w:val="y2iqfc"/>
          <w:rFonts w:ascii="Georgia" w:hAnsi="Georgia" w:cs="Times New Roman"/>
          <w:b/>
        </w:rPr>
        <w:t xml:space="preserve">4. </w:t>
      </w:r>
      <w:r w:rsidR="00FB052D" w:rsidRPr="00685FC1">
        <w:rPr>
          <w:rStyle w:val="y2iqfc"/>
          <w:rFonts w:ascii="Georgia" w:hAnsi="Georgia" w:cs="Times New Roman"/>
          <w:b/>
        </w:rPr>
        <w:tab/>
      </w:r>
      <w:r w:rsidRPr="00685FC1">
        <w:rPr>
          <w:rStyle w:val="y2iqfc"/>
          <w:rFonts w:ascii="Georgia" w:hAnsi="Georgia" w:cs="Times New Roman"/>
          <w:b/>
          <w:bCs/>
        </w:rPr>
        <w:t xml:space="preserve"> </w:t>
      </w:r>
      <w:r w:rsidR="00BC6789">
        <w:rPr>
          <w:rStyle w:val="y2iqfc"/>
          <w:rFonts w:ascii="Georgia" w:hAnsi="Georgia" w:cs="Times New Roman"/>
          <w:b/>
          <w:bCs/>
        </w:rPr>
        <w:t>Sanctions</w:t>
      </w:r>
    </w:p>
    <w:p w14:paraId="67C43DF4" w14:textId="77777777" w:rsidR="00C00EB7" w:rsidRPr="00685FC1" w:rsidRDefault="00C00EB7" w:rsidP="00135BA9">
      <w:pPr>
        <w:pStyle w:val="HTMLPreformatted"/>
        <w:jc w:val="both"/>
        <w:rPr>
          <w:rStyle w:val="y2iqfc"/>
          <w:rFonts w:ascii="Georgia" w:hAnsi="Georgia" w:cs="Times New Roman"/>
        </w:rPr>
      </w:pPr>
    </w:p>
    <w:p w14:paraId="6B7B327D" w14:textId="2E2BB8CD" w:rsidR="0075744F" w:rsidRPr="00685FC1" w:rsidRDefault="008276C2" w:rsidP="00135BA9">
      <w:pPr>
        <w:pStyle w:val="HTMLPreformatted"/>
        <w:jc w:val="both"/>
        <w:rPr>
          <w:rStyle w:val="y2iqfc"/>
          <w:rFonts w:ascii="Georgia" w:hAnsi="Georgia" w:cs="Times New Roman"/>
        </w:rPr>
      </w:pPr>
      <w:r w:rsidRPr="00685FC1">
        <w:rPr>
          <w:rStyle w:val="y2iqfc"/>
          <w:rFonts w:ascii="Georgia" w:hAnsi="Georgia" w:cs="Times New Roman"/>
        </w:rPr>
        <w:t xml:space="preserve">(1) </w:t>
      </w:r>
      <w:r w:rsidR="00BC6789">
        <w:rPr>
          <w:rStyle w:val="y2iqfc"/>
          <w:rFonts w:ascii="Georgia" w:hAnsi="Georgia" w:cs="Times New Roman"/>
        </w:rPr>
        <w:t xml:space="preserve">If the participants to trading breach the rules established under the regulations and/ or procedures applicable to each Party, including such of this Procedure, </w:t>
      </w:r>
      <w:r w:rsidR="00DD100D">
        <w:rPr>
          <w:rStyle w:val="y2iqfc"/>
          <w:rFonts w:ascii="Georgia" w:hAnsi="Georgia" w:cs="Times New Roman"/>
        </w:rPr>
        <w:t xml:space="preserve">they </w:t>
      </w:r>
      <w:r w:rsidR="00BC6789">
        <w:rPr>
          <w:rStyle w:val="y2iqfc"/>
          <w:rFonts w:ascii="Georgia" w:hAnsi="Georgia" w:cs="Times New Roman"/>
        </w:rPr>
        <w:t xml:space="preserve">do not respect the BRM’s decisions issued in the application of the documents mentioned before respectively, they can be suspended from trading by decision of </w:t>
      </w:r>
      <w:r w:rsidR="009B2116" w:rsidRPr="00685FC1">
        <w:rPr>
          <w:rStyle w:val="y2iqfc"/>
          <w:rFonts w:ascii="Georgia" w:hAnsi="Georgia" w:cs="Times New Roman"/>
        </w:rPr>
        <w:t xml:space="preserve">BRM, </w:t>
      </w:r>
      <w:r w:rsidR="00BC6789">
        <w:rPr>
          <w:rStyle w:val="y2iqfc"/>
          <w:rFonts w:ascii="Georgia" w:hAnsi="Georgia" w:cs="Times New Roman"/>
        </w:rPr>
        <w:t>i</w:t>
      </w:r>
      <w:r w:rsidRPr="00685FC1">
        <w:rPr>
          <w:rStyle w:val="y2iqfc"/>
          <w:rFonts w:ascii="Georgia" w:hAnsi="Georgia" w:cs="Times New Roman"/>
        </w:rPr>
        <w:t xml:space="preserve">n </w:t>
      </w:r>
      <w:r w:rsidR="00BC6789">
        <w:rPr>
          <w:rStyle w:val="y2iqfc"/>
          <w:rFonts w:ascii="Georgia" w:hAnsi="Georgia" w:cs="Times New Roman"/>
        </w:rPr>
        <w:t xml:space="preserve">full or for certain Markets, over a period from 10 days to 6 months, starting with the date the guarantee was retained or the </w:t>
      </w:r>
      <w:r w:rsidR="00DD100D">
        <w:rPr>
          <w:rStyle w:val="y2iqfc"/>
          <w:rFonts w:ascii="Georgia" w:hAnsi="Georgia" w:cs="Times New Roman"/>
        </w:rPr>
        <w:t>date of the penalty amount related to the respective breach, if it is applicable, or starting with the breach date, as the case may be. By the date when BRM takes the decision, the participants are temporarily suspended from trading on all Markets</w:t>
      </w:r>
      <w:r w:rsidR="00801FEE" w:rsidRPr="00685FC1">
        <w:rPr>
          <w:rStyle w:val="y2iqfc"/>
          <w:rFonts w:ascii="Georgia" w:hAnsi="Georgia" w:cs="Times New Roman"/>
        </w:rPr>
        <w:t>.</w:t>
      </w:r>
    </w:p>
    <w:p w14:paraId="32C68D66" w14:textId="004D2F7F" w:rsidR="00DC28D6" w:rsidRPr="00685FC1" w:rsidRDefault="00DC28D6" w:rsidP="00135BA9">
      <w:pPr>
        <w:pStyle w:val="HTMLPreformatted"/>
        <w:jc w:val="both"/>
        <w:rPr>
          <w:rStyle w:val="y2iqfc"/>
          <w:rFonts w:ascii="Georgia" w:hAnsi="Georgia" w:cs="Times New Roman"/>
        </w:rPr>
      </w:pPr>
    </w:p>
    <w:p w14:paraId="2C23DC1A" w14:textId="77777777" w:rsidR="00DC28D6" w:rsidRPr="00685FC1" w:rsidRDefault="00DC28D6" w:rsidP="00135BA9">
      <w:pPr>
        <w:pStyle w:val="HTMLPreformatted"/>
        <w:jc w:val="both"/>
        <w:rPr>
          <w:rStyle w:val="y2iqfc"/>
          <w:rFonts w:ascii="Georgia" w:hAnsi="Georgia" w:cs="Times New Roman"/>
        </w:rPr>
      </w:pPr>
    </w:p>
    <w:p w14:paraId="786D35B6" w14:textId="10B27D6F" w:rsidR="00824556" w:rsidRPr="00685FC1" w:rsidRDefault="00824556" w:rsidP="00135BA9">
      <w:pPr>
        <w:pStyle w:val="HTMLPreformatted"/>
        <w:jc w:val="both"/>
        <w:rPr>
          <w:rStyle w:val="y2iqfc"/>
          <w:rFonts w:ascii="Georgia" w:hAnsi="Georgia" w:cs="Times New Roman"/>
        </w:rPr>
      </w:pPr>
    </w:p>
    <w:p w14:paraId="2A82B79C" w14:textId="5F80D6D1" w:rsidR="00824556" w:rsidRPr="00685FC1" w:rsidRDefault="00824556" w:rsidP="00135BA9">
      <w:pPr>
        <w:pStyle w:val="HTMLPreformatted"/>
        <w:jc w:val="both"/>
        <w:rPr>
          <w:rStyle w:val="y2iqfc"/>
          <w:rFonts w:ascii="Georgia" w:hAnsi="Georgia" w:cs="Times New Roman"/>
        </w:rPr>
      </w:pPr>
      <w:r w:rsidRPr="00685FC1">
        <w:rPr>
          <w:rStyle w:val="y2iqfc"/>
          <w:rFonts w:ascii="Georgia" w:hAnsi="Georgia" w:cs="Times New Roman"/>
        </w:rPr>
        <w:t>(</w:t>
      </w:r>
      <w:r w:rsidR="00EA2C78" w:rsidRPr="00685FC1">
        <w:rPr>
          <w:rStyle w:val="y2iqfc"/>
          <w:rFonts w:ascii="Georgia" w:hAnsi="Georgia" w:cs="Times New Roman"/>
        </w:rPr>
        <w:t>2</w:t>
      </w:r>
      <w:r w:rsidRPr="00685FC1">
        <w:rPr>
          <w:rStyle w:val="y2iqfc"/>
          <w:rFonts w:ascii="Georgia" w:hAnsi="Georgia" w:cs="Times New Roman"/>
        </w:rPr>
        <w:t xml:space="preserve">) </w:t>
      </w:r>
      <w:r w:rsidR="00DD100D">
        <w:rPr>
          <w:rStyle w:val="y2iqfc"/>
          <w:rFonts w:ascii="Georgia" w:hAnsi="Georgia" w:cs="Times New Roman"/>
        </w:rPr>
        <w:t>The capacity of participant can be revoked in case of certain repeated suspensions, applied to par</w:t>
      </w:r>
      <w:r w:rsidR="002E69C8" w:rsidRPr="00685FC1">
        <w:rPr>
          <w:rStyle w:val="y2iqfc"/>
          <w:rFonts w:ascii="Georgia" w:hAnsi="Georgia" w:cs="Times New Roman"/>
        </w:rPr>
        <w:t xml:space="preserve">. 1 </w:t>
      </w:r>
      <w:r w:rsidR="00DD100D">
        <w:rPr>
          <w:rStyle w:val="y2iqfc"/>
          <w:rFonts w:ascii="Georgia" w:hAnsi="Georgia" w:cs="Times New Roman"/>
        </w:rPr>
        <w:t>above</w:t>
      </w:r>
      <w:r w:rsidR="002E69C8" w:rsidRPr="00685FC1">
        <w:rPr>
          <w:rStyle w:val="y2iqfc"/>
          <w:rFonts w:ascii="Georgia" w:hAnsi="Georgia" w:cs="Times New Roman"/>
        </w:rPr>
        <w:t>.</w:t>
      </w:r>
    </w:p>
    <w:p w14:paraId="4BE18588" w14:textId="77777777" w:rsidR="0075744F" w:rsidRPr="00685FC1" w:rsidRDefault="0075744F" w:rsidP="00135BA9">
      <w:pPr>
        <w:pStyle w:val="HTMLPreformatted"/>
        <w:jc w:val="both"/>
        <w:rPr>
          <w:rStyle w:val="y2iqfc"/>
          <w:rFonts w:ascii="Georgia" w:hAnsi="Georgia" w:cs="Times New Roman"/>
        </w:rPr>
      </w:pPr>
    </w:p>
    <w:p w14:paraId="316F8A63" w14:textId="61B8D615" w:rsidR="008276C2" w:rsidRPr="00685FC1" w:rsidRDefault="0075744F" w:rsidP="00135BA9">
      <w:pPr>
        <w:pStyle w:val="HTMLPreformatted"/>
        <w:jc w:val="both"/>
        <w:rPr>
          <w:rStyle w:val="y2iqfc"/>
          <w:rFonts w:ascii="Georgia" w:hAnsi="Georgia" w:cs="Times New Roman"/>
        </w:rPr>
      </w:pPr>
      <w:r w:rsidRPr="00685FC1">
        <w:rPr>
          <w:rStyle w:val="y2iqfc"/>
          <w:rFonts w:ascii="Georgia" w:hAnsi="Georgia" w:cs="Times New Roman"/>
        </w:rPr>
        <w:t>(</w:t>
      </w:r>
      <w:r w:rsidR="00EA2C78" w:rsidRPr="00685FC1">
        <w:rPr>
          <w:rStyle w:val="y2iqfc"/>
          <w:rFonts w:ascii="Georgia" w:hAnsi="Georgia" w:cs="Times New Roman"/>
        </w:rPr>
        <w:t>3</w:t>
      </w:r>
      <w:r w:rsidRPr="00685FC1">
        <w:rPr>
          <w:rStyle w:val="y2iqfc"/>
          <w:rFonts w:ascii="Georgia" w:hAnsi="Georgia" w:cs="Times New Roman"/>
        </w:rPr>
        <w:t xml:space="preserve">) </w:t>
      </w:r>
      <w:r w:rsidR="00DD100D">
        <w:rPr>
          <w:rStyle w:val="y2iqfc"/>
          <w:rFonts w:ascii="Georgia" w:hAnsi="Georgia" w:cs="Times New Roman"/>
        </w:rPr>
        <w:t xml:space="preserve">The procedure from par. 1 and 2 also </w:t>
      </w:r>
      <w:proofErr w:type="gramStart"/>
      <w:r w:rsidR="00DD100D">
        <w:rPr>
          <w:rStyle w:val="y2iqfc"/>
          <w:rFonts w:ascii="Georgia" w:hAnsi="Georgia" w:cs="Times New Roman"/>
        </w:rPr>
        <w:t xml:space="preserve">applies </w:t>
      </w:r>
      <w:r w:rsidRPr="00685FC1">
        <w:rPr>
          <w:rStyle w:val="y2iqfc"/>
          <w:rFonts w:ascii="Georgia" w:hAnsi="Georgia" w:cs="Times New Roman"/>
        </w:rPr>
        <w:t xml:space="preserve"> </w:t>
      </w:r>
      <w:r w:rsidR="00DD100D">
        <w:rPr>
          <w:rStyle w:val="y2iqfc"/>
          <w:rFonts w:ascii="Georgia" w:hAnsi="Georgia" w:cs="Times New Roman"/>
        </w:rPr>
        <w:t>in</w:t>
      </w:r>
      <w:proofErr w:type="gramEnd"/>
      <w:r w:rsidR="00DD100D">
        <w:rPr>
          <w:rStyle w:val="y2iqfc"/>
          <w:rFonts w:ascii="Georgia" w:hAnsi="Georgia" w:cs="Times New Roman"/>
        </w:rPr>
        <w:t xml:space="preserve"> case the regulatory authorities or other public authorities apply a sanction for a participant to trading, as a result of an act or deed </w:t>
      </w:r>
      <w:r w:rsidR="008276C2" w:rsidRPr="00685FC1">
        <w:rPr>
          <w:rStyle w:val="y2iqfc"/>
          <w:rFonts w:ascii="Georgia" w:hAnsi="Georgia" w:cs="Times New Roman"/>
        </w:rPr>
        <w:t xml:space="preserve"> </w:t>
      </w:r>
      <w:r w:rsidR="00DD100D">
        <w:rPr>
          <w:rStyle w:val="y2iqfc"/>
          <w:rFonts w:ascii="Georgia" w:hAnsi="Georgia" w:cs="Times New Roman"/>
        </w:rPr>
        <w:t>that breach the rules established under the regulations and/0r procedures applicable to each Market or through this Procedure</w:t>
      </w:r>
      <w:r w:rsidR="008276C2" w:rsidRPr="00685FC1">
        <w:rPr>
          <w:rStyle w:val="y2iqfc"/>
          <w:rFonts w:ascii="Georgia" w:hAnsi="Georgia" w:cs="Times New Roman"/>
        </w:rPr>
        <w:t>.</w:t>
      </w:r>
    </w:p>
    <w:p w14:paraId="1F1CCF1C" w14:textId="77777777" w:rsidR="00C00EB7" w:rsidRPr="00685FC1" w:rsidRDefault="00C00EB7" w:rsidP="00135BA9">
      <w:pPr>
        <w:pStyle w:val="HTMLPreformatted"/>
        <w:jc w:val="both"/>
        <w:rPr>
          <w:rStyle w:val="y2iqfc"/>
          <w:rFonts w:ascii="Georgia" w:hAnsi="Georgia" w:cs="Times New Roman"/>
        </w:rPr>
      </w:pPr>
    </w:p>
    <w:p w14:paraId="13B4FD54" w14:textId="602F7F92" w:rsidR="009163CD" w:rsidRPr="00DD100D" w:rsidRDefault="009163CD" w:rsidP="00135BA9">
      <w:pPr>
        <w:pStyle w:val="HTMLPreformatted"/>
        <w:jc w:val="both"/>
        <w:rPr>
          <w:rFonts w:ascii="Georgia" w:hAnsi="Georgia" w:cs="Times New Roman"/>
        </w:rPr>
      </w:pPr>
      <w:r w:rsidRPr="00DD100D">
        <w:rPr>
          <w:rStyle w:val="y2iqfc"/>
          <w:rFonts w:ascii="Georgia" w:hAnsi="Georgia" w:cs="Times New Roman"/>
        </w:rPr>
        <w:t xml:space="preserve">(3) </w:t>
      </w:r>
      <w:r w:rsidR="00DD100D" w:rsidRPr="00DD100D">
        <w:rPr>
          <w:rStyle w:val="y2iqfc"/>
          <w:rFonts w:ascii="Georgia" w:hAnsi="Georgia" w:cs="Times New Roman"/>
        </w:rPr>
        <w:t xml:space="preserve">This provision does not exclude the sanctions that will be applied by the </w:t>
      </w:r>
      <w:proofErr w:type="gramStart"/>
      <w:r w:rsidR="00DD100D" w:rsidRPr="00DD100D">
        <w:rPr>
          <w:rStyle w:val="y2iqfc"/>
          <w:rFonts w:ascii="Georgia" w:hAnsi="Georgia" w:cs="Times New Roman"/>
        </w:rPr>
        <w:t>authorities</w:t>
      </w:r>
      <w:proofErr w:type="gramEnd"/>
      <w:r w:rsidR="00DD100D" w:rsidRPr="00DD100D">
        <w:rPr>
          <w:rStyle w:val="y2iqfc"/>
          <w:rFonts w:ascii="Georgia" w:hAnsi="Georgia" w:cs="Times New Roman"/>
        </w:rPr>
        <w:t xml:space="preserve"> partic</w:t>
      </w:r>
      <w:r w:rsidR="00DD100D">
        <w:rPr>
          <w:rStyle w:val="y2iqfc"/>
          <w:rFonts w:ascii="Georgia" w:hAnsi="Georgia" w:cs="Times New Roman"/>
        </w:rPr>
        <w:t>ipants to the Markets according to the law</w:t>
      </w:r>
      <w:r w:rsidRPr="00DD100D">
        <w:rPr>
          <w:rStyle w:val="y2iqfc"/>
          <w:rFonts w:ascii="Georgia" w:hAnsi="Georgia" w:cs="Times New Roman"/>
        </w:rPr>
        <w:t>.</w:t>
      </w:r>
    </w:p>
    <w:p w14:paraId="21673099" w14:textId="77777777" w:rsidR="008276C2" w:rsidRPr="00DD100D" w:rsidRDefault="008276C2" w:rsidP="00135BA9">
      <w:pPr>
        <w:pStyle w:val="HTMLPreformatted"/>
        <w:jc w:val="both"/>
        <w:rPr>
          <w:rStyle w:val="y2iqfc"/>
          <w:rFonts w:ascii="Georgia" w:hAnsi="Georgia" w:cs="Times New Roman"/>
        </w:rPr>
      </w:pPr>
    </w:p>
    <w:p w14:paraId="129B57DA" w14:textId="58BB8A47" w:rsidR="00824556" w:rsidRPr="00685FC1" w:rsidRDefault="00072D17" w:rsidP="00824556">
      <w:pPr>
        <w:pStyle w:val="HTMLPreformatted"/>
        <w:jc w:val="both"/>
        <w:rPr>
          <w:rFonts w:ascii="Georgia" w:hAnsi="Georgia" w:cs="Times New Roman"/>
          <w:b/>
          <w:bCs/>
        </w:rPr>
      </w:pPr>
      <w:r w:rsidRPr="00685FC1">
        <w:rPr>
          <w:rFonts w:ascii="Georgia" w:hAnsi="Georgia" w:cs="Times New Roman"/>
          <w:b/>
          <w:bCs/>
        </w:rPr>
        <w:t>5.</w:t>
      </w:r>
      <w:r w:rsidRPr="00685FC1">
        <w:rPr>
          <w:rFonts w:ascii="Georgia" w:hAnsi="Georgia" w:cs="Times New Roman"/>
          <w:b/>
          <w:bCs/>
        </w:rPr>
        <w:tab/>
      </w:r>
      <w:r w:rsidR="00DD100D">
        <w:rPr>
          <w:rFonts w:ascii="Georgia" w:hAnsi="Georgia" w:cs="Times New Roman"/>
          <w:b/>
          <w:bCs/>
        </w:rPr>
        <w:t xml:space="preserve">The treatment of the submission, administration and resolution of contestations </w:t>
      </w:r>
    </w:p>
    <w:p w14:paraId="14F2E779" w14:textId="77777777" w:rsidR="00952215" w:rsidRPr="00685FC1" w:rsidRDefault="00952215" w:rsidP="00824556">
      <w:pPr>
        <w:pStyle w:val="HTMLPreformatted"/>
        <w:jc w:val="both"/>
        <w:rPr>
          <w:rFonts w:ascii="Georgia" w:hAnsi="Georgia" w:cs="Times New Roman"/>
          <w:b/>
          <w:bCs/>
        </w:rPr>
      </w:pPr>
    </w:p>
    <w:p w14:paraId="62BBFDCE" w14:textId="6AC7DED2" w:rsidR="003F2756" w:rsidRPr="00685FC1" w:rsidRDefault="00EA2C78" w:rsidP="00824556">
      <w:pPr>
        <w:pStyle w:val="HTMLPreformatted"/>
        <w:jc w:val="both"/>
        <w:rPr>
          <w:rStyle w:val="y2iqfc"/>
          <w:rFonts w:ascii="Georgia" w:hAnsi="Georgia" w:cs="Times New Roman"/>
        </w:rPr>
      </w:pPr>
      <w:r w:rsidRPr="00685FC1">
        <w:rPr>
          <w:rStyle w:val="y2iqfc"/>
          <w:rFonts w:ascii="Georgia" w:hAnsi="Georgia" w:cs="Times New Roman"/>
        </w:rPr>
        <w:lastRenderedPageBreak/>
        <w:t xml:space="preserve">(1) </w:t>
      </w:r>
      <w:r w:rsidR="00DD100D">
        <w:rPr>
          <w:rStyle w:val="y2iqfc"/>
          <w:rFonts w:ascii="Georgia" w:hAnsi="Georgia" w:cs="Times New Roman"/>
        </w:rPr>
        <w:t>The interested participant can submit a contestation, in writing, to BRM’s attention, against the result of a trading session</w:t>
      </w:r>
      <w:r w:rsidR="006D4F0F">
        <w:rPr>
          <w:rStyle w:val="y2iqfc"/>
          <w:rFonts w:ascii="Georgia" w:hAnsi="Georgia" w:cs="Times New Roman"/>
        </w:rPr>
        <w:t xml:space="preserve"> to which the participant took part or against a trading decision taken according to Art. 4 above, within </w:t>
      </w:r>
      <w:r w:rsidR="00824556" w:rsidRPr="00685FC1">
        <w:rPr>
          <w:rStyle w:val="y2iqfc"/>
          <w:rFonts w:ascii="Georgia" w:hAnsi="Georgia" w:cs="Times New Roman"/>
        </w:rPr>
        <w:t>de 1 (</w:t>
      </w:r>
      <w:r w:rsidR="006D4F0F">
        <w:rPr>
          <w:rStyle w:val="y2iqfc"/>
          <w:rFonts w:ascii="Georgia" w:hAnsi="Georgia" w:cs="Times New Roman"/>
        </w:rPr>
        <w:t>one</w:t>
      </w:r>
      <w:r w:rsidR="00824556" w:rsidRPr="00685FC1">
        <w:rPr>
          <w:rStyle w:val="y2iqfc"/>
          <w:rFonts w:ascii="Georgia" w:hAnsi="Georgia" w:cs="Times New Roman"/>
        </w:rPr>
        <w:t xml:space="preserve">) </w:t>
      </w:r>
      <w:r w:rsidR="006D4F0F">
        <w:rPr>
          <w:rStyle w:val="y2iqfc"/>
          <w:rFonts w:ascii="Georgia" w:hAnsi="Georgia" w:cs="Times New Roman"/>
        </w:rPr>
        <w:t>day from the date of the trading decision, within 10 (ten)</w:t>
      </w:r>
      <w:r w:rsidR="008B787A">
        <w:rPr>
          <w:rStyle w:val="y2iqfc"/>
          <w:rFonts w:ascii="Georgia" w:hAnsi="Georgia" w:cs="Times New Roman"/>
        </w:rPr>
        <w:t xml:space="preserve"> days</w:t>
      </w:r>
      <w:r w:rsidR="006D4F0F">
        <w:rPr>
          <w:rStyle w:val="y2iqfc"/>
          <w:rFonts w:ascii="Georgia" w:hAnsi="Georgia" w:cs="Times New Roman"/>
        </w:rPr>
        <w:t xml:space="preserve"> respectively from the date of the sanctioning decision. </w:t>
      </w:r>
      <w:r w:rsidR="006D4F0F" w:rsidRPr="006D4F0F">
        <w:rPr>
          <w:rStyle w:val="y2iqfc"/>
          <w:rFonts w:ascii="Georgia" w:hAnsi="Georgia" w:cs="Times New Roman"/>
        </w:rPr>
        <w:t>The contestation does not suspend the transaction or the challenged dec</w:t>
      </w:r>
      <w:r w:rsidR="006D4F0F">
        <w:rPr>
          <w:rStyle w:val="y2iqfc"/>
          <w:rFonts w:ascii="Georgia" w:hAnsi="Georgia" w:cs="Times New Roman"/>
        </w:rPr>
        <w:t>ision</w:t>
      </w:r>
      <w:r w:rsidR="00C92274" w:rsidRPr="00685FC1">
        <w:rPr>
          <w:rStyle w:val="y2iqfc"/>
          <w:rFonts w:ascii="Georgia" w:hAnsi="Georgia" w:cs="Times New Roman"/>
        </w:rPr>
        <w:t>.</w:t>
      </w:r>
    </w:p>
    <w:p w14:paraId="0D811012" w14:textId="77777777" w:rsidR="003F2756" w:rsidRPr="00685FC1" w:rsidRDefault="003F2756" w:rsidP="00824556">
      <w:pPr>
        <w:pStyle w:val="HTMLPreformatted"/>
        <w:jc w:val="both"/>
        <w:rPr>
          <w:rStyle w:val="y2iqfc"/>
          <w:rFonts w:ascii="Georgia" w:hAnsi="Georgia" w:cs="Times New Roman"/>
        </w:rPr>
      </w:pPr>
    </w:p>
    <w:p w14:paraId="3A68876D" w14:textId="65741527" w:rsidR="00824556" w:rsidRPr="00685FC1" w:rsidRDefault="00C92274" w:rsidP="00824556">
      <w:pPr>
        <w:pStyle w:val="HTMLPreformatted"/>
        <w:jc w:val="both"/>
        <w:rPr>
          <w:rStyle w:val="y2iqfc"/>
          <w:rFonts w:ascii="Georgia" w:hAnsi="Georgia" w:cs="Times New Roman"/>
        </w:rPr>
      </w:pPr>
      <w:r w:rsidRPr="00685FC1">
        <w:rPr>
          <w:rStyle w:val="y2iqfc"/>
          <w:rFonts w:ascii="Georgia" w:hAnsi="Georgia" w:cs="Times New Roman"/>
        </w:rPr>
        <w:t xml:space="preserve">(2) </w:t>
      </w:r>
      <w:r w:rsidR="006D4F0F">
        <w:rPr>
          <w:rStyle w:val="y2iqfc"/>
          <w:rFonts w:ascii="Georgia" w:hAnsi="Georgia" w:cs="Times New Roman"/>
        </w:rPr>
        <w:t>In case the result of a trading session is contested, BRM regist</w:t>
      </w:r>
      <w:r w:rsidR="008B787A">
        <w:rPr>
          <w:rStyle w:val="y2iqfc"/>
          <w:rFonts w:ascii="Georgia" w:hAnsi="Georgia" w:cs="Times New Roman"/>
        </w:rPr>
        <w:t>er</w:t>
      </w:r>
      <w:r w:rsidR="006D4F0F">
        <w:rPr>
          <w:rStyle w:val="y2iqfc"/>
          <w:rFonts w:ascii="Georgia" w:hAnsi="Georgia" w:cs="Times New Roman"/>
        </w:rPr>
        <w:t>s and communicates to the concerned participant the contestation submitted and requests from the concerned participant an opinion with respect to the resolution of the contestation submitted within</w:t>
      </w:r>
      <w:r w:rsidR="00824556" w:rsidRPr="00685FC1">
        <w:rPr>
          <w:rStyle w:val="y2iqfc"/>
          <w:rFonts w:ascii="Georgia" w:hAnsi="Georgia" w:cs="Times New Roman"/>
        </w:rPr>
        <w:t xml:space="preserve"> 1 (</w:t>
      </w:r>
      <w:r w:rsidR="006D4F0F">
        <w:rPr>
          <w:rStyle w:val="y2iqfc"/>
          <w:rFonts w:ascii="Georgia" w:hAnsi="Georgia" w:cs="Times New Roman"/>
        </w:rPr>
        <w:t>one</w:t>
      </w:r>
      <w:r w:rsidR="00824556" w:rsidRPr="00685FC1">
        <w:rPr>
          <w:rStyle w:val="y2iqfc"/>
          <w:rFonts w:ascii="Georgia" w:hAnsi="Georgia" w:cs="Times New Roman"/>
        </w:rPr>
        <w:t xml:space="preserve">) </w:t>
      </w:r>
      <w:r w:rsidR="006D4F0F">
        <w:rPr>
          <w:rStyle w:val="y2iqfc"/>
          <w:rFonts w:ascii="Georgia" w:hAnsi="Georgia" w:cs="Times New Roman"/>
        </w:rPr>
        <w:t xml:space="preserve">day from the date the contestation has been accepted. </w:t>
      </w:r>
      <w:r w:rsidR="006D4F0F" w:rsidRPr="006D4F0F">
        <w:rPr>
          <w:rStyle w:val="y2iqfc"/>
          <w:rFonts w:ascii="Georgia" w:hAnsi="Georgia" w:cs="Times New Roman"/>
        </w:rPr>
        <w:t>The concerned participant has the obligation to submit to BRM within maximum 1 (one) day from the re</w:t>
      </w:r>
      <w:r w:rsidR="006D4F0F">
        <w:rPr>
          <w:rStyle w:val="y2iqfc"/>
          <w:rFonts w:ascii="Georgia" w:hAnsi="Georgia" w:cs="Times New Roman"/>
        </w:rPr>
        <w:t xml:space="preserve">quest the opinion on the contestation submitted. </w:t>
      </w:r>
      <w:r w:rsidR="006D4F0F" w:rsidRPr="006D4F0F">
        <w:rPr>
          <w:rStyle w:val="y2iqfc"/>
          <w:rFonts w:ascii="Georgia" w:hAnsi="Georgia" w:cs="Times New Roman"/>
        </w:rPr>
        <w:t>BRM formulates, together with the partic</w:t>
      </w:r>
      <w:r w:rsidR="006D4F0F">
        <w:rPr>
          <w:rStyle w:val="y2iqfc"/>
          <w:rFonts w:ascii="Georgia" w:hAnsi="Georgia" w:cs="Times New Roman"/>
        </w:rPr>
        <w:t>i</w:t>
      </w:r>
      <w:r w:rsidR="006D4F0F" w:rsidRPr="006D4F0F">
        <w:rPr>
          <w:rStyle w:val="y2iqfc"/>
          <w:rFonts w:ascii="Georgia" w:hAnsi="Georgia" w:cs="Times New Roman"/>
        </w:rPr>
        <w:t>pant concerned, and sends to the contesting particip</w:t>
      </w:r>
      <w:r w:rsidR="006D4F0F">
        <w:rPr>
          <w:rStyle w:val="y2iqfc"/>
          <w:rFonts w:ascii="Georgia" w:hAnsi="Georgia" w:cs="Times New Roman"/>
        </w:rPr>
        <w:t xml:space="preserve">ant, within maximum </w:t>
      </w:r>
      <w:r w:rsidR="008C1AF9" w:rsidRPr="00685FC1">
        <w:rPr>
          <w:rStyle w:val="y2iqfc"/>
          <w:rFonts w:ascii="Georgia" w:hAnsi="Georgia" w:cs="Times New Roman"/>
        </w:rPr>
        <w:t>5 (</w:t>
      </w:r>
      <w:r w:rsidR="006D4F0F">
        <w:rPr>
          <w:rStyle w:val="y2iqfc"/>
          <w:rFonts w:ascii="Georgia" w:hAnsi="Georgia" w:cs="Times New Roman"/>
        </w:rPr>
        <w:t>five</w:t>
      </w:r>
      <w:r w:rsidR="008C1AF9" w:rsidRPr="00685FC1">
        <w:rPr>
          <w:rStyle w:val="y2iqfc"/>
          <w:rFonts w:ascii="Georgia" w:hAnsi="Georgia" w:cs="Times New Roman"/>
        </w:rPr>
        <w:t xml:space="preserve">) </w:t>
      </w:r>
      <w:r w:rsidR="006D4F0F">
        <w:rPr>
          <w:rStyle w:val="y2iqfc"/>
          <w:rFonts w:ascii="Georgia" w:hAnsi="Georgia" w:cs="Times New Roman"/>
        </w:rPr>
        <w:t>days from the registration date thereof, an answer to the contestation and the adopted measures</w:t>
      </w:r>
      <w:r w:rsidR="00824556" w:rsidRPr="00685FC1">
        <w:rPr>
          <w:rStyle w:val="y2iqfc"/>
          <w:rFonts w:ascii="Georgia" w:hAnsi="Georgia" w:cs="Times New Roman"/>
        </w:rPr>
        <w:t>.</w:t>
      </w:r>
    </w:p>
    <w:p w14:paraId="2A5E3755" w14:textId="7B7D8C78" w:rsidR="008C1AF9" w:rsidRPr="00685FC1" w:rsidRDefault="008C1AF9" w:rsidP="00824556">
      <w:pPr>
        <w:pStyle w:val="HTMLPreformatted"/>
        <w:jc w:val="both"/>
        <w:rPr>
          <w:rStyle w:val="y2iqfc"/>
          <w:rFonts w:ascii="Georgia" w:hAnsi="Georgia" w:cs="Times New Roman"/>
        </w:rPr>
      </w:pPr>
    </w:p>
    <w:p w14:paraId="1A82DA92" w14:textId="4846090B" w:rsidR="008C1AF9" w:rsidRPr="006D4F0F" w:rsidRDefault="008C1AF9" w:rsidP="00824556">
      <w:pPr>
        <w:pStyle w:val="HTMLPreformatted"/>
        <w:jc w:val="both"/>
        <w:rPr>
          <w:rStyle w:val="y2iqfc"/>
          <w:rFonts w:ascii="Georgia" w:hAnsi="Georgia" w:cs="Times New Roman"/>
        </w:rPr>
      </w:pPr>
      <w:r w:rsidRPr="00685FC1">
        <w:rPr>
          <w:rStyle w:val="y2iqfc"/>
          <w:rFonts w:ascii="Georgia" w:hAnsi="Georgia" w:cs="Times New Roman"/>
        </w:rPr>
        <w:t xml:space="preserve">(3) </w:t>
      </w:r>
      <w:r w:rsidR="006D4F0F">
        <w:rPr>
          <w:rStyle w:val="y2iqfc"/>
          <w:rFonts w:ascii="Georgia" w:hAnsi="Georgia" w:cs="Times New Roman"/>
        </w:rPr>
        <w:t xml:space="preserve">In case of contesting a sanctioning decision, BRM sends to the contesting participant, within maximum </w:t>
      </w:r>
      <w:r w:rsidR="00F12DF9" w:rsidRPr="006D4F0F">
        <w:rPr>
          <w:rStyle w:val="y2iqfc"/>
          <w:rFonts w:ascii="Georgia" w:hAnsi="Georgia" w:cs="Times New Roman"/>
        </w:rPr>
        <w:t>10 (</w:t>
      </w:r>
      <w:r w:rsidR="006D4F0F" w:rsidRPr="006D4F0F">
        <w:rPr>
          <w:rStyle w:val="y2iqfc"/>
          <w:rFonts w:ascii="Georgia" w:hAnsi="Georgia" w:cs="Times New Roman"/>
        </w:rPr>
        <w:t>ten</w:t>
      </w:r>
      <w:r w:rsidR="00F12DF9" w:rsidRPr="006D4F0F">
        <w:rPr>
          <w:rStyle w:val="y2iqfc"/>
          <w:rFonts w:ascii="Georgia" w:hAnsi="Georgia" w:cs="Times New Roman"/>
        </w:rPr>
        <w:t xml:space="preserve">) </w:t>
      </w:r>
      <w:r w:rsidR="006D4F0F" w:rsidRPr="006D4F0F">
        <w:rPr>
          <w:rStyle w:val="y2iqfc"/>
          <w:rFonts w:ascii="Georgia" w:hAnsi="Georgia" w:cs="Times New Roman"/>
        </w:rPr>
        <w:t>days from the registration date thereof, th</w:t>
      </w:r>
      <w:r w:rsidR="006D4F0F">
        <w:rPr>
          <w:rStyle w:val="y2iqfc"/>
          <w:rFonts w:ascii="Georgia" w:hAnsi="Georgia" w:cs="Times New Roman"/>
        </w:rPr>
        <w:t>e answer to the contestation and the adopted measures</w:t>
      </w:r>
      <w:r w:rsidR="00F12DF9" w:rsidRPr="006D4F0F">
        <w:rPr>
          <w:rStyle w:val="y2iqfc"/>
          <w:rFonts w:ascii="Georgia" w:hAnsi="Georgia" w:cs="Times New Roman"/>
        </w:rPr>
        <w:t>.</w:t>
      </w:r>
    </w:p>
    <w:p w14:paraId="0F27B243" w14:textId="77777777" w:rsidR="008C1AF9" w:rsidRPr="006D4F0F" w:rsidRDefault="008C1AF9" w:rsidP="00824556">
      <w:pPr>
        <w:pStyle w:val="HTMLPreformatted"/>
        <w:jc w:val="both"/>
        <w:rPr>
          <w:rStyle w:val="y2iqfc"/>
          <w:rFonts w:ascii="Georgia" w:hAnsi="Georgia" w:cs="Times New Roman"/>
        </w:rPr>
      </w:pPr>
    </w:p>
    <w:p w14:paraId="27562EC9" w14:textId="2F2D7050" w:rsidR="00D44E44" w:rsidRPr="00685FC1" w:rsidRDefault="008C1AF9" w:rsidP="00824556">
      <w:pPr>
        <w:pStyle w:val="HTMLPreformatted"/>
        <w:jc w:val="both"/>
        <w:rPr>
          <w:rStyle w:val="y2iqfc"/>
          <w:rFonts w:ascii="Georgia" w:hAnsi="Georgia" w:cs="Times New Roman"/>
        </w:rPr>
      </w:pPr>
      <w:r w:rsidRPr="00685FC1">
        <w:rPr>
          <w:rStyle w:val="y2iqfc"/>
          <w:rFonts w:ascii="Georgia" w:hAnsi="Georgia" w:cs="Times New Roman"/>
        </w:rPr>
        <w:t>(</w:t>
      </w:r>
      <w:r w:rsidR="00547182" w:rsidRPr="00685FC1">
        <w:rPr>
          <w:rStyle w:val="y2iqfc"/>
          <w:rFonts w:ascii="Georgia" w:hAnsi="Georgia" w:cs="Times New Roman"/>
        </w:rPr>
        <w:t>4</w:t>
      </w:r>
      <w:r w:rsidRPr="00685FC1">
        <w:rPr>
          <w:rStyle w:val="y2iqfc"/>
          <w:rFonts w:ascii="Georgia" w:hAnsi="Georgia" w:cs="Times New Roman"/>
        </w:rPr>
        <w:t xml:space="preserve">) </w:t>
      </w:r>
      <w:r w:rsidR="006D4F0F">
        <w:rPr>
          <w:rStyle w:val="y2iqfc"/>
          <w:rFonts w:ascii="Georgia" w:hAnsi="Georgia" w:cs="Times New Roman"/>
        </w:rPr>
        <w:t xml:space="preserve">Any contestation will be resolved exclusively taking into account of the electronic registrations in BRM’s trading systems regarding the time stamp </w:t>
      </w:r>
      <w:r w:rsidR="003477F5">
        <w:rPr>
          <w:rStyle w:val="y2iqfc"/>
          <w:rFonts w:ascii="Georgia" w:hAnsi="Georgia" w:cs="Times New Roman"/>
        </w:rPr>
        <w:t xml:space="preserve">of the introduction, modification, annulment or execution of the participants’ orders, these registrations being fully opposable to the participants. BRM does not respond for any kind of display error and communication or delay in the communication between the participant and BRM’s IT systems, including, without any limitation to </w:t>
      </w:r>
      <w:r w:rsidR="00824556" w:rsidRPr="00685FC1">
        <w:rPr>
          <w:rStyle w:val="y2iqfc"/>
          <w:rFonts w:ascii="Georgia" w:hAnsi="Georgia" w:cs="Times New Roman"/>
        </w:rPr>
        <w:t>(</w:t>
      </w:r>
      <w:proofErr w:type="spellStart"/>
      <w:r w:rsidR="00824556" w:rsidRPr="00685FC1">
        <w:rPr>
          <w:rStyle w:val="y2iqfc"/>
          <w:rFonts w:ascii="Georgia" w:hAnsi="Georgia" w:cs="Times New Roman"/>
        </w:rPr>
        <w:t>i</w:t>
      </w:r>
      <w:proofErr w:type="spellEnd"/>
      <w:r w:rsidR="00824556" w:rsidRPr="00685FC1">
        <w:rPr>
          <w:rStyle w:val="y2iqfc"/>
          <w:rFonts w:ascii="Georgia" w:hAnsi="Georgia" w:cs="Times New Roman"/>
        </w:rPr>
        <w:t xml:space="preserve">) </w:t>
      </w:r>
      <w:r w:rsidR="003477F5">
        <w:rPr>
          <w:rStyle w:val="y2iqfc"/>
          <w:rFonts w:ascii="Georgia" w:hAnsi="Georgia" w:cs="Times New Roman"/>
        </w:rPr>
        <w:t>the introduction of order in a system other than the trading system</w:t>
      </w:r>
      <w:r w:rsidR="00824556" w:rsidRPr="00685FC1">
        <w:rPr>
          <w:rStyle w:val="y2iqfc"/>
          <w:rFonts w:ascii="Georgia" w:hAnsi="Georgia" w:cs="Times New Roman"/>
        </w:rPr>
        <w:t xml:space="preserve">, (ii) </w:t>
      </w:r>
      <w:r w:rsidR="003477F5">
        <w:rPr>
          <w:rStyle w:val="y2iqfc"/>
          <w:rFonts w:ascii="Georgia" w:hAnsi="Georgia" w:cs="Times New Roman"/>
        </w:rPr>
        <w:t xml:space="preserve">errors caused by the interruption of feeding with energy, Internet connection errors, errors of the operation system, technical setbacks that can affect the functioning of the Internet connections </w:t>
      </w:r>
      <w:r w:rsidR="00824556" w:rsidRPr="00685FC1">
        <w:rPr>
          <w:rStyle w:val="y2iqfc"/>
          <w:rFonts w:ascii="Georgia" w:hAnsi="Georgia" w:cs="Times New Roman"/>
        </w:rPr>
        <w:t xml:space="preserve"> </w:t>
      </w:r>
      <w:r w:rsidR="003477F5">
        <w:rPr>
          <w:rStyle w:val="y2iqfc"/>
          <w:rFonts w:ascii="Georgia" w:hAnsi="Georgia" w:cs="Times New Roman"/>
        </w:rPr>
        <w:t>and/ or of the IT equipment and/ or of the applications of the Internet provider and/ or the faulty functioning of the email, technical problems and/ or problems of high traffic on the Internet</w:t>
      </w:r>
      <w:r w:rsidR="00824556" w:rsidRPr="00685FC1">
        <w:rPr>
          <w:rStyle w:val="y2iqfc"/>
          <w:rFonts w:ascii="Georgia" w:hAnsi="Georgia" w:cs="Times New Roman"/>
        </w:rPr>
        <w:t>; (iii) e</w:t>
      </w:r>
      <w:r w:rsidR="003477F5">
        <w:rPr>
          <w:rStyle w:val="y2iqfc"/>
          <w:rFonts w:ascii="Georgia" w:hAnsi="Georgia" w:cs="Times New Roman"/>
        </w:rPr>
        <w:t>rrors caused by the incorrect use of the personal computer, errors of the operation system installed on the computer, errors due to the infection with a virus</w:t>
      </w:r>
      <w:r w:rsidR="008B787A">
        <w:rPr>
          <w:rStyle w:val="y2iqfc"/>
          <w:rFonts w:ascii="Georgia" w:hAnsi="Georgia" w:cs="Times New Roman"/>
        </w:rPr>
        <w:t xml:space="preserve"> o</w:t>
      </w:r>
      <w:r w:rsidR="003477F5">
        <w:rPr>
          <w:rStyle w:val="y2iqfc"/>
          <w:rFonts w:ascii="Georgia" w:hAnsi="Georgia" w:cs="Times New Roman"/>
        </w:rPr>
        <w:t>f the computer’s operating system</w:t>
      </w:r>
      <w:r w:rsidR="00824556" w:rsidRPr="00685FC1">
        <w:rPr>
          <w:rStyle w:val="y2iqfc"/>
          <w:rFonts w:ascii="Georgia" w:hAnsi="Georgia" w:cs="Times New Roman"/>
        </w:rPr>
        <w:t>, etc.).</w:t>
      </w:r>
    </w:p>
    <w:p w14:paraId="77C32EF7" w14:textId="77777777" w:rsidR="00BE6A37" w:rsidRPr="00685FC1" w:rsidRDefault="00BE6A37" w:rsidP="00135BA9">
      <w:pPr>
        <w:pStyle w:val="HTMLPreformatted"/>
        <w:jc w:val="both"/>
        <w:rPr>
          <w:rStyle w:val="y2iqfc"/>
          <w:rFonts w:ascii="Georgia" w:hAnsi="Georgia"/>
        </w:rPr>
      </w:pPr>
    </w:p>
    <w:p w14:paraId="15EDC1A7" w14:textId="77777777" w:rsidR="00256B34" w:rsidRPr="00685FC1" w:rsidRDefault="00256B34" w:rsidP="00135BA9">
      <w:pPr>
        <w:pStyle w:val="HTMLPreformatted"/>
        <w:jc w:val="both"/>
        <w:rPr>
          <w:rStyle w:val="y2iqfc"/>
          <w:rFonts w:ascii="Georgia" w:hAnsi="Georgia"/>
        </w:rPr>
      </w:pPr>
    </w:p>
    <w:p w14:paraId="5D2AEA53" w14:textId="77777777" w:rsidR="00A47766" w:rsidRPr="00685FC1" w:rsidRDefault="00A47766" w:rsidP="00135BA9">
      <w:pPr>
        <w:pStyle w:val="HTMLPreformatted"/>
        <w:jc w:val="both"/>
        <w:rPr>
          <w:rStyle w:val="y2iqfc"/>
          <w:rFonts w:ascii="Georgia" w:hAnsi="Georgia"/>
        </w:rPr>
      </w:pPr>
    </w:p>
    <w:p w14:paraId="526C5701" w14:textId="77777777" w:rsidR="00ED7A64" w:rsidRPr="00685FC1" w:rsidRDefault="00ED7A64" w:rsidP="00135BA9">
      <w:pPr>
        <w:pStyle w:val="HTMLPreformatted"/>
        <w:jc w:val="both"/>
        <w:rPr>
          <w:rFonts w:ascii="Georgia" w:hAnsi="Georgia" w:cs="Times New Roman"/>
        </w:rPr>
      </w:pPr>
    </w:p>
    <w:p w14:paraId="2152ADF0" w14:textId="77777777" w:rsidR="00C1583A" w:rsidRPr="00685FC1" w:rsidRDefault="00C1583A" w:rsidP="00135BA9">
      <w:pPr>
        <w:pStyle w:val="HTMLPreformatted"/>
        <w:jc w:val="both"/>
        <w:rPr>
          <w:rFonts w:ascii="Georgia" w:hAnsi="Georgia" w:cs="Times New Roman"/>
        </w:rPr>
      </w:pPr>
    </w:p>
    <w:p w14:paraId="7BE78B3A" w14:textId="77777777" w:rsidR="003B09C4" w:rsidRPr="00685FC1" w:rsidRDefault="003B09C4" w:rsidP="00135BA9">
      <w:pPr>
        <w:pStyle w:val="HTMLPreformatted"/>
        <w:jc w:val="both"/>
        <w:rPr>
          <w:rFonts w:ascii="Georgia" w:hAnsi="Georgia" w:cs="Times New Roman"/>
        </w:rPr>
      </w:pPr>
    </w:p>
    <w:p w14:paraId="7CD5355D" w14:textId="77777777" w:rsidR="00DA4505" w:rsidRPr="00685FC1" w:rsidRDefault="00DA4505" w:rsidP="00135BA9">
      <w:pPr>
        <w:pStyle w:val="HTMLPreformatted"/>
        <w:jc w:val="both"/>
        <w:rPr>
          <w:rFonts w:ascii="Georgia" w:hAnsi="Georgia" w:cs="Times New Roman"/>
        </w:rPr>
      </w:pPr>
    </w:p>
    <w:p w14:paraId="1A6D3663" w14:textId="77777777" w:rsidR="0040051E" w:rsidRPr="00685FC1" w:rsidRDefault="0040051E" w:rsidP="00135BA9">
      <w:pPr>
        <w:pStyle w:val="HTMLPreformatted"/>
        <w:jc w:val="both"/>
        <w:rPr>
          <w:rFonts w:ascii="Georgia" w:hAnsi="Georgia" w:cs="Times New Roman"/>
        </w:rPr>
      </w:pPr>
    </w:p>
    <w:p w14:paraId="6ACC2258" w14:textId="77777777" w:rsidR="002D6250" w:rsidRPr="00685FC1" w:rsidRDefault="002D6250" w:rsidP="00135BA9">
      <w:pPr>
        <w:jc w:val="both"/>
        <w:rPr>
          <w:rFonts w:ascii="Georgia" w:hAnsi="Georgia" w:cs="Times New Roman"/>
          <w:sz w:val="20"/>
          <w:szCs w:val="20"/>
        </w:rPr>
      </w:pPr>
    </w:p>
    <w:sectPr w:rsidR="002D6250" w:rsidRPr="00685F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9F79" w14:textId="77777777" w:rsidR="000B6FB6" w:rsidRDefault="000B6FB6" w:rsidP="00C427D3">
      <w:pPr>
        <w:spacing w:after="0" w:line="240" w:lineRule="auto"/>
      </w:pPr>
      <w:r>
        <w:separator/>
      </w:r>
    </w:p>
  </w:endnote>
  <w:endnote w:type="continuationSeparator" w:id="0">
    <w:p w14:paraId="6851720E" w14:textId="77777777" w:rsidR="000B6FB6" w:rsidRDefault="000B6FB6" w:rsidP="00C4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43289"/>
      <w:docPartObj>
        <w:docPartGallery w:val="Page Numbers (Bottom of Page)"/>
        <w:docPartUnique/>
      </w:docPartObj>
    </w:sdtPr>
    <w:sdtEndPr/>
    <w:sdtContent>
      <w:sdt>
        <w:sdtPr>
          <w:id w:val="-1705238520"/>
          <w:docPartObj>
            <w:docPartGallery w:val="Page Numbers (Top of Page)"/>
            <w:docPartUnique/>
          </w:docPartObj>
        </w:sdtPr>
        <w:sdtEndPr/>
        <w:sdtContent>
          <w:p w14:paraId="7E0E82E3" w14:textId="6B6E7DA4" w:rsidR="00C427D3" w:rsidRDefault="00C427D3" w:rsidP="005F0E06">
            <w:pPr>
              <w:pStyle w:val="Footer"/>
              <w:jc w:val="center"/>
            </w:pPr>
            <w:r>
              <w:t>Pag</w:t>
            </w:r>
            <w:r w:rsidR="003477F5">
              <w:t>e</w:t>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3477F5">
              <w:t>of</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F21529" w14:textId="77777777" w:rsidR="00C427D3" w:rsidRDefault="00C42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6495" w14:textId="77777777" w:rsidR="000B6FB6" w:rsidRDefault="000B6FB6" w:rsidP="00C427D3">
      <w:pPr>
        <w:spacing w:after="0" w:line="240" w:lineRule="auto"/>
      </w:pPr>
      <w:r>
        <w:separator/>
      </w:r>
    </w:p>
  </w:footnote>
  <w:footnote w:type="continuationSeparator" w:id="0">
    <w:p w14:paraId="63721F58" w14:textId="77777777" w:rsidR="000B6FB6" w:rsidRDefault="000B6FB6" w:rsidP="00C4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AF8" w14:textId="691A4CC5" w:rsidR="00C427D3" w:rsidRPr="00685FC1" w:rsidRDefault="00685FC1" w:rsidP="00FE2BF6">
    <w:pPr>
      <w:pStyle w:val="Header"/>
      <w:rPr>
        <w:rFonts w:ascii="Georgia" w:hAnsi="Georgia"/>
        <w:sz w:val="20"/>
        <w:szCs w:val="20"/>
      </w:rPr>
    </w:pPr>
    <w:r>
      <w:rPr>
        <w:rStyle w:val="y2iqfc"/>
        <w:rFonts w:ascii="Georgia" w:hAnsi="Georgia" w:cs="Times New Roman"/>
        <w:b/>
        <w:sz w:val="20"/>
        <w:szCs w:val="20"/>
        <w:lang w:val="ro-RO"/>
      </w:rPr>
      <w:t xml:space="preserve">Procedure regarding the conduct for the participation to the market – </w:t>
    </w:r>
    <w:r w:rsidRPr="00685FC1">
      <w:rPr>
        <w:rStyle w:val="y2iqfc"/>
        <w:rFonts w:ascii="Georgia" w:hAnsi="Georgia" w:cs="Times New Roman"/>
        <w:sz w:val="20"/>
        <w:szCs w:val="20"/>
        <w:lang w:val="ro-RO"/>
      </w:rPr>
      <w:t>Version</w:t>
    </w:r>
    <w:r>
      <w:rPr>
        <w:rStyle w:val="y2iqfc"/>
        <w:rFonts w:ascii="Georgia" w:hAnsi="Georgia" w:cs="Times New Roman"/>
        <w:b/>
        <w:sz w:val="20"/>
        <w:szCs w:val="20"/>
        <w:lang w:val="ro-RO"/>
      </w:rPr>
      <w:t xml:space="preserve"> </w:t>
    </w:r>
    <w:r w:rsidR="00C427D3" w:rsidRPr="00685FC1">
      <w:rPr>
        <w:rFonts w:ascii="Georgia" w:hAnsi="Georgia"/>
        <w:sz w:val="20"/>
        <w:szCs w:val="20"/>
      </w:rPr>
      <w:t xml:space="preserve">1.0 </w:t>
    </w:r>
    <w:r>
      <w:rPr>
        <w:rFonts w:ascii="Georgia" w:hAnsi="Georgia"/>
        <w:sz w:val="20"/>
        <w:szCs w:val="20"/>
      </w:rPr>
      <w:t>dated</w:t>
    </w:r>
    <w:r w:rsidR="00C427D3" w:rsidRPr="00685FC1">
      <w:rPr>
        <w:rFonts w:ascii="Georgia" w:hAnsi="Georgia"/>
        <w:sz w:val="20"/>
        <w:szCs w:val="20"/>
      </w:rPr>
      <w:t xml:space="preserve"> 04.05.2022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5947"/>
    <w:multiLevelType w:val="hybridMultilevel"/>
    <w:tmpl w:val="8BE8C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903A2"/>
    <w:multiLevelType w:val="hybridMultilevel"/>
    <w:tmpl w:val="2F24C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604866">
    <w:abstractNumId w:val="0"/>
  </w:num>
  <w:num w:numId="2" w16cid:durableId="149792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D1"/>
    <w:rsid w:val="00000CF6"/>
    <w:rsid w:val="00035441"/>
    <w:rsid w:val="00047AA9"/>
    <w:rsid w:val="00055414"/>
    <w:rsid w:val="0006028D"/>
    <w:rsid w:val="00072D17"/>
    <w:rsid w:val="00080EC3"/>
    <w:rsid w:val="000B6FB6"/>
    <w:rsid w:val="0010317F"/>
    <w:rsid w:val="00135BA9"/>
    <w:rsid w:val="001360CA"/>
    <w:rsid w:val="00140E99"/>
    <w:rsid w:val="001742C0"/>
    <w:rsid w:val="001A0EDB"/>
    <w:rsid w:val="001A1402"/>
    <w:rsid w:val="001A4485"/>
    <w:rsid w:val="001B3019"/>
    <w:rsid w:val="001C28FB"/>
    <w:rsid w:val="001D4254"/>
    <w:rsid w:val="001E598D"/>
    <w:rsid w:val="001E6F8F"/>
    <w:rsid w:val="001F2CFE"/>
    <w:rsid w:val="001F63D8"/>
    <w:rsid w:val="00217891"/>
    <w:rsid w:val="00225958"/>
    <w:rsid w:val="00225AAC"/>
    <w:rsid w:val="00236E9A"/>
    <w:rsid w:val="0024131B"/>
    <w:rsid w:val="00247DC5"/>
    <w:rsid w:val="00256B34"/>
    <w:rsid w:val="002A45DD"/>
    <w:rsid w:val="002B7B56"/>
    <w:rsid w:val="002D6250"/>
    <w:rsid w:val="002E515D"/>
    <w:rsid w:val="002E69C8"/>
    <w:rsid w:val="002F18DC"/>
    <w:rsid w:val="00320C8A"/>
    <w:rsid w:val="00333362"/>
    <w:rsid w:val="003477F5"/>
    <w:rsid w:val="00352A3F"/>
    <w:rsid w:val="00361D41"/>
    <w:rsid w:val="00371823"/>
    <w:rsid w:val="00386CA9"/>
    <w:rsid w:val="003A0385"/>
    <w:rsid w:val="003A6FED"/>
    <w:rsid w:val="003B09C4"/>
    <w:rsid w:val="003C2DD4"/>
    <w:rsid w:val="003C68F9"/>
    <w:rsid w:val="003D2C4D"/>
    <w:rsid w:val="003E78DF"/>
    <w:rsid w:val="003F2756"/>
    <w:rsid w:val="003F45BA"/>
    <w:rsid w:val="0040051E"/>
    <w:rsid w:val="004211FA"/>
    <w:rsid w:val="00423C0F"/>
    <w:rsid w:val="00424148"/>
    <w:rsid w:val="00452D7E"/>
    <w:rsid w:val="0046231E"/>
    <w:rsid w:val="00466634"/>
    <w:rsid w:val="00484DE3"/>
    <w:rsid w:val="0049538F"/>
    <w:rsid w:val="004B5F4C"/>
    <w:rsid w:val="004E562B"/>
    <w:rsid w:val="004F17CB"/>
    <w:rsid w:val="005202B0"/>
    <w:rsid w:val="0052227D"/>
    <w:rsid w:val="00542254"/>
    <w:rsid w:val="00547182"/>
    <w:rsid w:val="00560354"/>
    <w:rsid w:val="005831C0"/>
    <w:rsid w:val="005834DF"/>
    <w:rsid w:val="0058404F"/>
    <w:rsid w:val="005A3508"/>
    <w:rsid w:val="005C60DD"/>
    <w:rsid w:val="005D7594"/>
    <w:rsid w:val="005F0E06"/>
    <w:rsid w:val="006259DA"/>
    <w:rsid w:val="00636883"/>
    <w:rsid w:val="00653742"/>
    <w:rsid w:val="00674060"/>
    <w:rsid w:val="00685FC1"/>
    <w:rsid w:val="00694F35"/>
    <w:rsid w:val="006C1494"/>
    <w:rsid w:val="006D4F0F"/>
    <w:rsid w:val="007031E3"/>
    <w:rsid w:val="00721C11"/>
    <w:rsid w:val="0073589C"/>
    <w:rsid w:val="00737EEA"/>
    <w:rsid w:val="00752C8A"/>
    <w:rsid w:val="0075655D"/>
    <w:rsid w:val="00756581"/>
    <w:rsid w:val="0075744F"/>
    <w:rsid w:val="0076782D"/>
    <w:rsid w:val="00791CF2"/>
    <w:rsid w:val="007936D2"/>
    <w:rsid w:val="007F50DF"/>
    <w:rsid w:val="00801FEE"/>
    <w:rsid w:val="00806F6B"/>
    <w:rsid w:val="00824556"/>
    <w:rsid w:val="008276C2"/>
    <w:rsid w:val="008465B6"/>
    <w:rsid w:val="008631A6"/>
    <w:rsid w:val="00882142"/>
    <w:rsid w:val="008844E4"/>
    <w:rsid w:val="008922CD"/>
    <w:rsid w:val="008953B4"/>
    <w:rsid w:val="008B787A"/>
    <w:rsid w:val="008C1AF9"/>
    <w:rsid w:val="008C1C6C"/>
    <w:rsid w:val="008D23AD"/>
    <w:rsid w:val="008D4932"/>
    <w:rsid w:val="008D6F5B"/>
    <w:rsid w:val="008F44C1"/>
    <w:rsid w:val="009163CD"/>
    <w:rsid w:val="00926258"/>
    <w:rsid w:val="00952215"/>
    <w:rsid w:val="0098048B"/>
    <w:rsid w:val="00994CCF"/>
    <w:rsid w:val="009B0A42"/>
    <w:rsid w:val="009B2116"/>
    <w:rsid w:val="009B268D"/>
    <w:rsid w:val="009D09F2"/>
    <w:rsid w:val="009E2FF0"/>
    <w:rsid w:val="009E4B2E"/>
    <w:rsid w:val="00A0156A"/>
    <w:rsid w:val="00A13D91"/>
    <w:rsid w:val="00A16729"/>
    <w:rsid w:val="00A23814"/>
    <w:rsid w:val="00A32CD6"/>
    <w:rsid w:val="00A45875"/>
    <w:rsid w:val="00A47766"/>
    <w:rsid w:val="00A61A85"/>
    <w:rsid w:val="00AD57C7"/>
    <w:rsid w:val="00AF45CF"/>
    <w:rsid w:val="00B00B88"/>
    <w:rsid w:val="00B33DCD"/>
    <w:rsid w:val="00B617A9"/>
    <w:rsid w:val="00B66EEE"/>
    <w:rsid w:val="00BA47D3"/>
    <w:rsid w:val="00BC6789"/>
    <w:rsid w:val="00BE3298"/>
    <w:rsid w:val="00BE6A37"/>
    <w:rsid w:val="00C00EB7"/>
    <w:rsid w:val="00C10E1C"/>
    <w:rsid w:val="00C147E6"/>
    <w:rsid w:val="00C149BA"/>
    <w:rsid w:val="00C1583A"/>
    <w:rsid w:val="00C17EA5"/>
    <w:rsid w:val="00C427D3"/>
    <w:rsid w:val="00C46DB2"/>
    <w:rsid w:val="00C525BC"/>
    <w:rsid w:val="00C71C03"/>
    <w:rsid w:val="00C728AF"/>
    <w:rsid w:val="00C92274"/>
    <w:rsid w:val="00C926ED"/>
    <w:rsid w:val="00CA0BA3"/>
    <w:rsid w:val="00CA3EEC"/>
    <w:rsid w:val="00CA6E7C"/>
    <w:rsid w:val="00CB5AC1"/>
    <w:rsid w:val="00CC15AA"/>
    <w:rsid w:val="00CD725C"/>
    <w:rsid w:val="00D10AA0"/>
    <w:rsid w:val="00D159D1"/>
    <w:rsid w:val="00D2514E"/>
    <w:rsid w:val="00D34BB7"/>
    <w:rsid w:val="00D44E44"/>
    <w:rsid w:val="00D85EC7"/>
    <w:rsid w:val="00D94F01"/>
    <w:rsid w:val="00DA375E"/>
    <w:rsid w:val="00DA3BC7"/>
    <w:rsid w:val="00DA4505"/>
    <w:rsid w:val="00DB02CB"/>
    <w:rsid w:val="00DC28D6"/>
    <w:rsid w:val="00DD100D"/>
    <w:rsid w:val="00DD3CE2"/>
    <w:rsid w:val="00DE35DF"/>
    <w:rsid w:val="00DE52C3"/>
    <w:rsid w:val="00DE566B"/>
    <w:rsid w:val="00E16452"/>
    <w:rsid w:val="00E602A5"/>
    <w:rsid w:val="00E64EA3"/>
    <w:rsid w:val="00E73CF0"/>
    <w:rsid w:val="00E7594E"/>
    <w:rsid w:val="00E76579"/>
    <w:rsid w:val="00E85E07"/>
    <w:rsid w:val="00E94275"/>
    <w:rsid w:val="00E97344"/>
    <w:rsid w:val="00EA2C78"/>
    <w:rsid w:val="00EB35B3"/>
    <w:rsid w:val="00EC41CD"/>
    <w:rsid w:val="00ED7A64"/>
    <w:rsid w:val="00EF5D18"/>
    <w:rsid w:val="00F07E1F"/>
    <w:rsid w:val="00F12DF9"/>
    <w:rsid w:val="00F30FE4"/>
    <w:rsid w:val="00F94719"/>
    <w:rsid w:val="00FB052D"/>
    <w:rsid w:val="00FC08A7"/>
    <w:rsid w:val="00FD53AB"/>
    <w:rsid w:val="00FE2BF6"/>
    <w:rsid w:val="00FE4521"/>
    <w:rsid w:val="00FF4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8D12E"/>
  <w15:chartTrackingRefBased/>
  <w15:docId w15:val="{3FF9CBAD-3D98-40CD-A6B4-C471BE3C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D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250"/>
    <w:rPr>
      <w:rFonts w:ascii="Courier New" w:eastAsia="Times New Roman" w:hAnsi="Courier New" w:cs="Courier New"/>
      <w:sz w:val="20"/>
      <w:szCs w:val="20"/>
    </w:rPr>
  </w:style>
  <w:style w:type="character" w:customStyle="1" w:styleId="y2iqfc">
    <w:name w:val="y2iqfc"/>
    <w:basedOn w:val="DefaultParagraphFont"/>
    <w:rsid w:val="002D6250"/>
  </w:style>
  <w:style w:type="character" w:styleId="Hyperlink">
    <w:name w:val="Hyperlink"/>
    <w:basedOn w:val="DefaultParagraphFont"/>
    <w:uiPriority w:val="99"/>
    <w:unhideWhenUsed/>
    <w:rsid w:val="008F44C1"/>
    <w:rPr>
      <w:color w:val="0563C1" w:themeColor="hyperlink"/>
      <w:u w:val="single"/>
    </w:rPr>
  </w:style>
  <w:style w:type="character" w:styleId="UnresolvedMention">
    <w:name w:val="Unresolved Mention"/>
    <w:basedOn w:val="DefaultParagraphFont"/>
    <w:uiPriority w:val="99"/>
    <w:semiHidden/>
    <w:unhideWhenUsed/>
    <w:rsid w:val="008F44C1"/>
    <w:rPr>
      <w:color w:val="605E5C"/>
      <w:shd w:val="clear" w:color="auto" w:fill="E1DFDD"/>
    </w:rPr>
  </w:style>
  <w:style w:type="character" w:styleId="CommentReference">
    <w:name w:val="annotation reference"/>
    <w:basedOn w:val="DefaultParagraphFont"/>
    <w:uiPriority w:val="99"/>
    <w:semiHidden/>
    <w:unhideWhenUsed/>
    <w:rsid w:val="003D2C4D"/>
    <w:rPr>
      <w:sz w:val="16"/>
      <w:szCs w:val="16"/>
    </w:rPr>
  </w:style>
  <w:style w:type="paragraph" w:styleId="CommentText">
    <w:name w:val="annotation text"/>
    <w:basedOn w:val="Normal"/>
    <w:link w:val="CommentTextChar"/>
    <w:uiPriority w:val="99"/>
    <w:semiHidden/>
    <w:unhideWhenUsed/>
    <w:rsid w:val="003D2C4D"/>
    <w:pPr>
      <w:spacing w:line="240" w:lineRule="auto"/>
    </w:pPr>
    <w:rPr>
      <w:sz w:val="20"/>
      <w:szCs w:val="20"/>
    </w:rPr>
  </w:style>
  <w:style w:type="character" w:customStyle="1" w:styleId="CommentTextChar">
    <w:name w:val="Comment Text Char"/>
    <w:basedOn w:val="DefaultParagraphFont"/>
    <w:link w:val="CommentText"/>
    <w:uiPriority w:val="99"/>
    <w:semiHidden/>
    <w:rsid w:val="003D2C4D"/>
    <w:rPr>
      <w:sz w:val="20"/>
      <w:szCs w:val="20"/>
    </w:rPr>
  </w:style>
  <w:style w:type="paragraph" w:styleId="CommentSubject">
    <w:name w:val="annotation subject"/>
    <w:basedOn w:val="CommentText"/>
    <w:next w:val="CommentText"/>
    <w:link w:val="CommentSubjectChar"/>
    <w:uiPriority w:val="99"/>
    <w:semiHidden/>
    <w:unhideWhenUsed/>
    <w:rsid w:val="003D2C4D"/>
    <w:rPr>
      <w:b/>
      <w:bCs/>
    </w:rPr>
  </w:style>
  <w:style w:type="character" w:customStyle="1" w:styleId="CommentSubjectChar">
    <w:name w:val="Comment Subject Char"/>
    <w:basedOn w:val="CommentTextChar"/>
    <w:link w:val="CommentSubject"/>
    <w:uiPriority w:val="99"/>
    <w:semiHidden/>
    <w:rsid w:val="003D2C4D"/>
    <w:rPr>
      <w:b/>
      <w:bCs/>
      <w:sz w:val="20"/>
      <w:szCs w:val="20"/>
    </w:rPr>
  </w:style>
  <w:style w:type="paragraph" w:styleId="Revision">
    <w:name w:val="Revision"/>
    <w:hidden/>
    <w:uiPriority w:val="99"/>
    <w:semiHidden/>
    <w:rsid w:val="003D2C4D"/>
    <w:pPr>
      <w:spacing w:after="0" w:line="240" w:lineRule="auto"/>
    </w:pPr>
  </w:style>
  <w:style w:type="paragraph" w:styleId="Header">
    <w:name w:val="header"/>
    <w:basedOn w:val="Normal"/>
    <w:link w:val="HeaderChar"/>
    <w:uiPriority w:val="99"/>
    <w:unhideWhenUsed/>
    <w:rsid w:val="00C42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7D3"/>
  </w:style>
  <w:style w:type="paragraph" w:styleId="Footer">
    <w:name w:val="footer"/>
    <w:basedOn w:val="Normal"/>
    <w:link w:val="FooterChar"/>
    <w:uiPriority w:val="99"/>
    <w:unhideWhenUsed/>
    <w:rsid w:val="00C42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163">
      <w:bodyDiv w:val="1"/>
      <w:marLeft w:val="0"/>
      <w:marRight w:val="0"/>
      <w:marTop w:val="0"/>
      <w:marBottom w:val="0"/>
      <w:divBdr>
        <w:top w:val="none" w:sz="0" w:space="0" w:color="auto"/>
        <w:left w:val="none" w:sz="0" w:space="0" w:color="auto"/>
        <w:bottom w:val="none" w:sz="0" w:space="0" w:color="auto"/>
        <w:right w:val="none" w:sz="0" w:space="0" w:color="auto"/>
      </w:divBdr>
    </w:div>
    <w:div w:id="133183592">
      <w:bodyDiv w:val="1"/>
      <w:marLeft w:val="0"/>
      <w:marRight w:val="0"/>
      <w:marTop w:val="0"/>
      <w:marBottom w:val="0"/>
      <w:divBdr>
        <w:top w:val="none" w:sz="0" w:space="0" w:color="auto"/>
        <w:left w:val="none" w:sz="0" w:space="0" w:color="auto"/>
        <w:bottom w:val="none" w:sz="0" w:space="0" w:color="auto"/>
        <w:right w:val="none" w:sz="0" w:space="0" w:color="auto"/>
      </w:divBdr>
    </w:div>
    <w:div w:id="487022066">
      <w:bodyDiv w:val="1"/>
      <w:marLeft w:val="0"/>
      <w:marRight w:val="0"/>
      <w:marTop w:val="0"/>
      <w:marBottom w:val="0"/>
      <w:divBdr>
        <w:top w:val="none" w:sz="0" w:space="0" w:color="auto"/>
        <w:left w:val="none" w:sz="0" w:space="0" w:color="auto"/>
        <w:bottom w:val="none" w:sz="0" w:space="0" w:color="auto"/>
        <w:right w:val="none" w:sz="0" w:space="0" w:color="auto"/>
      </w:divBdr>
    </w:div>
    <w:div w:id="616331645">
      <w:bodyDiv w:val="1"/>
      <w:marLeft w:val="0"/>
      <w:marRight w:val="0"/>
      <w:marTop w:val="0"/>
      <w:marBottom w:val="0"/>
      <w:divBdr>
        <w:top w:val="none" w:sz="0" w:space="0" w:color="auto"/>
        <w:left w:val="none" w:sz="0" w:space="0" w:color="auto"/>
        <w:bottom w:val="none" w:sz="0" w:space="0" w:color="auto"/>
        <w:right w:val="none" w:sz="0" w:space="0" w:color="auto"/>
      </w:divBdr>
    </w:div>
    <w:div w:id="625164046">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6">
          <w:marLeft w:val="0"/>
          <w:marRight w:val="0"/>
          <w:marTop w:val="0"/>
          <w:marBottom w:val="0"/>
          <w:divBdr>
            <w:top w:val="none" w:sz="0" w:space="0" w:color="auto"/>
            <w:left w:val="none" w:sz="0" w:space="0" w:color="auto"/>
            <w:bottom w:val="none" w:sz="0" w:space="0" w:color="auto"/>
            <w:right w:val="none" w:sz="0" w:space="0" w:color="auto"/>
          </w:divBdr>
        </w:div>
      </w:divsChild>
    </w:div>
    <w:div w:id="684865454">
      <w:bodyDiv w:val="1"/>
      <w:marLeft w:val="0"/>
      <w:marRight w:val="0"/>
      <w:marTop w:val="0"/>
      <w:marBottom w:val="0"/>
      <w:divBdr>
        <w:top w:val="none" w:sz="0" w:space="0" w:color="auto"/>
        <w:left w:val="none" w:sz="0" w:space="0" w:color="auto"/>
        <w:bottom w:val="none" w:sz="0" w:space="0" w:color="auto"/>
        <w:right w:val="none" w:sz="0" w:space="0" w:color="auto"/>
      </w:divBdr>
      <w:divsChild>
        <w:div w:id="145512792">
          <w:marLeft w:val="0"/>
          <w:marRight w:val="0"/>
          <w:marTop w:val="0"/>
          <w:marBottom w:val="0"/>
          <w:divBdr>
            <w:top w:val="none" w:sz="0" w:space="0" w:color="auto"/>
            <w:left w:val="none" w:sz="0" w:space="0" w:color="auto"/>
            <w:bottom w:val="none" w:sz="0" w:space="0" w:color="auto"/>
            <w:right w:val="none" w:sz="0" w:space="0" w:color="auto"/>
          </w:divBdr>
        </w:div>
      </w:divsChild>
    </w:div>
    <w:div w:id="710691967">
      <w:bodyDiv w:val="1"/>
      <w:marLeft w:val="0"/>
      <w:marRight w:val="0"/>
      <w:marTop w:val="0"/>
      <w:marBottom w:val="0"/>
      <w:divBdr>
        <w:top w:val="none" w:sz="0" w:space="0" w:color="auto"/>
        <w:left w:val="none" w:sz="0" w:space="0" w:color="auto"/>
        <w:bottom w:val="none" w:sz="0" w:space="0" w:color="auto"/>
        <w:right w:val="none" w:sz="0" w:space="0" w:color="auto"/>
      </w:divBdr>
    </w:div>
    <w:div w:id="715590380">
      <w:bodyDiv w:val="1"/>
      <w:marLeft w:val="0"/>
      <w:marRight w:val="0"/>
      <w:marTop w:val="0"/>
      <w:marBottom w:val="0"/>
      <w:divBdr>
        <w:top w:val="none" w:sz="0" w:space="0" w:color="auto"/>
        <w:left w:val="none" w:sz="0" w:space="0" w:color="auto"/>
        <w:bottom w:val="none" w:sz="0" w:space="0" w:color="auto"/>
        <w:right w:val="none" w:sz="0" w:space="0" w:color="auto"/>
      </w:divBdr>
    </w:div>
    <w:div w:id="793253144">
      <w:bodyDiv w:val="1"/>
      <w:marLeft w:val="0"/>
      <w:marRight w:val="0"/>
      <w:marTop w:val="0"/>
      <w:marBottom w:val="0"/>
      <w:divBdr>
        <w:top w:val="none" w:sz="0" w:space="0" w:color="auto"/>
        <w:left w:val="none" w:sz="0" w:space="0" w:color="auto"/>
        <w:bottom w:val="none" w:sz="0" w:space="0" w:color="auto"/>
        <w:right w:val="none" w:sz="0" w:space="0" w:color="auto"/>
      </w:divBdr>
    </w:div>
    <w:div w:id="958953490">
      <w:bodyDiv w:val="1"/>
      <w:marLeft w:val="0"/>
      <w:marRight w:val="0"/>
      <w:marTop w:val="0"/>
      <w:marBottom w:val="0"/>
      <w:divBdr>
        <w:top w:val="none" w:sz="0" w:space="0" w:color="auto"/>
        <w:left w:val="none" w:sz="0" w:space="0" w:color="auto"/>
        <w:bottom w:val="none" w:sz="0" w:space="0" w:color="auto"/>
        <w:right w:val="none" w:sz="0" w:space="0" w:color="auto"/>
      </w:divBdr>
    </w:div>
    <w:div w:id="1041444387">
      <w:bodyDiv w:val="1"/>
      <w:marLeft w:val="0"/>
      <w:marRight w:val="0"/>
      <w:marTop w:val="0"/>
      <w:marBottom w:val="0"/>
      <w:divBdr>
        <w:top w:val="none" w:sz="0" w:space="0" w:color="auto"/>
        <w:left w:val="none" w:sz="0" w:space="0" w:color="auto"/>
        <w:bottom w:val="none" w:sz="0" w:space="0" w:color="auto"/>
        <w:right w:val="none" w:sz="0" w:space="0" w:color="auto"/>
      </w:divBdr>
    </w:div>
    <w:div w:id="1061634736">
      <w:bodyDiv w:val="1"/>
      <w:marLeft w:val="0"/>
      <w:marRight w:val="0"/>
      <w:marTop w:val="0"/>
      <w:marBottom w:val="0"/>
      <w:divBdr>
        <w:top w:val="none" w:sz="0" w:space="0" w:color="auto"/>
        <w:left w:val="none" w:sz="0" w:space="0" w:color="auto"/>
        <w:bottom w:val="none" w:sz="0" w:space="0" w:color="auto"/>
        <w:right w:val="none" w:sz="0" w:space="0" w:color="auto"/>
      </w:divBdr>
      <w:divsChild>
        <w:div w:id="1176993002">
          <w:marLeft w:val="0"/>
          <w:marRight w:val="0"/>
          <w:marTop w:val="0"/>
          <w:marBottom w:val="0"/>
          <w:divBdr>
            <w:top w:val="none" w:sz="0" w:space="0" w:color="auto"/>
            <w:left w:val="none" w:sz="0" w:space="0" w:color="auto"/>
            <w:bottom w:val="none" w:sz="0" w:space="0" w:color="auto"/>
            <w:right w:val="none" w:sz="0" w:space="0" w:color="auto"/>
          </w:divBdr>
        </w:div>
      </w:divsChild>
    </w:div>
    <w:div w:id="1130172269">
      <w:bodyDiv w:val="1"/>
      <w:marLeft w:val="0"/>
      <w:marRight w:val="0"/>
      <w:marTop w:val="0"/>
      <w:marBottom w:val="0"/>
      <w:divBdr>
        <w:top w:val="none" w:sz="0" w:space="0" w:color="auto"/>
        <w:left w:val="none" w:sz="0" w:space="0" w:color="auto"/>
        <w:bottom w:val="none" w:sz="0" w:space="0" w:color="auto"/>
        <w:right w:val="none" w:sz="0" w:space="0" w:color="auto"/>
      </w:divBdr>
    </w:div>
    <w:div w:id="1186795306">
      <w:bodyDiv w:val="1"/>
      <w:marLeft w:val="0"/>
      <w:marRight w:val="0"/>
      <w:marTop w:val="0"/>
      <w:marBottom w:val="0"/>
      <w:divBdr>
        <w:top w:val="none" w:sz="0" w:space="0" w:color="auto"/>
        <w:left w:val="none" w:sz="0" w:space="0" w:color="auto"/>
        <w:bottom w:val="none" w:sz="0" w:space="0" w:color="auto"/>
        <w:right w:val="none" w:sz="0" w:space="0" w:color="auto"/>
      </w:divBdr>
      <w:divsChild>
        <w:div w:id="1134560511">
          <w:marLeft w:val="0"/>
          <w:marRight w:val="0"/>
          <w:marTop w:val="0"/>
          <w:marBottom w:val="0"/>
          <w:divBdr>
            <w:top w:val="none" w:sz="0" w:space="0" w:color="auto"/>
            <w:left w:val="none" w:sz="0" w:space="0" w:color="auto"/>
            <w:bottom w:val="none" w:sz="0" w:space="0" w:color="auto"/>
            <w:right w:val="none" w:sz="0" w:space="0" w:color="auto"/>
          </w:divBdr>
        </w:div>
      </w:divsChild>
    </w:div>
    <w:div w:id="1212300802">
      <w:bodyDiv w:val="1"/>
      <w:marLeft w:val="0"/>
      <w:marRight w:val="0"/>
      <w:marTop w:val="0"/>
      <w:marBottom w:val="0"/>
      <w:divBdr>
        <w:top w:val="none" w:sz="0" w:space="0" w:color="auto"/>
        <w:left w:val="none" w:sz="0" w:space="0" w:color="auto"/>
        <w:bottom w:val="none" w:sz="0" w:space="0" w:color="auto"/>
        <w:right w:val="none" w:sz="0" w:space="0" w:color="auto"/>
      </w:divBdr>
    </w:div>
    <w:div w:id="1244922611">
      <w:bodyDiv w:val="1"/>
      <w:marLeft w:val="0"/>
      <w:marRight w:val="0"/>
      <w:marTop w:val="0"/>
      <w:marBottom w:val="0"/>
      <w:divBdr>
        <w:top w:val="none" w:sz="0" w:space="0" w:color="auto"/>
        <w:left w:val="none" w:sz="0" w:space="0" w:color="auto"/>
        <w:bottom w:val="none" w:sz="0" w:space="0" w:color="auto"/>
        <w:right w:val="none" w:sz="0" w:space="0" w:color="auto"/>
      </w:divBdr>
      <w:divsChild>
        <w:div w:id="2019500099">
          <w:marLeft w:val="0"/>
          <w:marRight w:val="0"/>
          <w:marTop w:val="0"/>
          <w:marBottom w:val="0"/>
          <w:divBdr>
            <w:top w:val="none" w:sz="0" w:space="0" w:color="auto"/>
            <w:left w:val="none" w:sz="0" w:space="0" w:color="auto"/>
            <w:bottom w:val="none" w:sz="0" w:space="0" w:color="auto"/>
            <w:right w:val="none" w:sz="0" w:space="0" w:color="auto"/>
          </w:divBdr>
        </w:div>
      </w:divsChild>
    </w:div>
    <w:div w:id="1274678644">
      <w:bodyDiv w:val="1"/>
      <w:marLeft w:val="0"/>
      <w:marRight w:val="0"/>
      <w:marTop w:val="0"/>
      <w:marBottom w:val="0"/>
      <w:divBdr>
        <w:top w:val="none" w:sz="0" w:space="0" w:color="auto"/>
        <w:left w:val="none" w:sz="0" w:space="0" w:color="auto"/>
        <w:bottom w:val="none" w:sz="0" w:space="0" w:color="auto"/>
        <w:right w:val="none" w:sz="0" w:space="0" w:color="auto"/>
      </w:divBdr>
      <w:divsChild>
        <w:div w:id="1045373209">
          <w:marLeft w:val="0"/>
          <w:marRight w:val="0"/>
          <w:marTop w:val="0"/>
          <w:marBottom w:val="0"/>
          <w:divBdr>
            <w:top w:val="none" w:sz="0" w:space="0" w:color="auto"/>
            <w:left w:val="none" w:sz="0" w:space="0" w:color="auto"/>
            <w:bottom w:val="none" w:sz="0" w:space="0" w:color="auto"/>
            <w:right w:val="none" w:sz="0" w:space="0" w:color="auto"/>
          </w:divBdr>
        </w:div>
      </w:divsChild>
    </w:div>
    <w:div w:id="1470512367">
      <w:bodyDiv w:val="1"/>
      <w:marLeft w:val="0"/>
      <w:marRight w:val="0"/>
      <w:marTop w:val="0"/>
      <w:marBottom w:val="0"/>
      <w:divBdr>
        <w:top w:val="none" w:sz="0" w:space="0" w:color="auto"/>
        <w:left w:val="none" w:sz="0" w:space="0" w:color="auto"/>
        <w:bottom w:val="none" w:sz="0" w:space="0" w:color="auto"/>
        <w:right w:val="none" w:sz="0" w:space="0" w:color="auto"/>
      </w:divBdr>
    </w:div>
    <w:div w:id="1563102205">
      <w:bodyDiv w:val="1"/>
      <w:marLeft w:val="0"/>
      <w:marRight w:val="0"/>
      <w:marTop w:val="0"/>
      <w:marBottom w:val="0"/>
      <w:divBdr>
        <w:top w:val="none" w:sz="0" w:space="0" w:color="auto"/>
        <w:left w:val="none" w:sz="0" w:space="0" w:color="auto"/>
        <w:bottom w:val="none" w:sz="0" w:space="0" w:color="auto"/>
        <w:right w:val="none" w:sz="0" w:space="0" w:color="auto"/>
      </w:divBdr>
    </w:div>
    <w:div w:id="1573658680">
      <w:bodyDiv w:val="1"/>
      <w:marLeft w:val="0"/>
      <w:marRight w:val="0"/>
      <w:marTop w:val="0"/>
      <w:marBottom w:val="0"/>
      <w:divBdr>
        <w:top w:val="none" w:sz="0" w:space="0" w:color="auto"/>
        <w:left w:val="none" w:sz="0" w:space="0" w:color="auto"/>
        <w:bottom w:val="none" w:sz="0" w:space="0" w:color="auto"/>
        <w:right w:val="none" w:sz="0" w:space="0" w:color="auto"/>
      </w:divBdr>
    </w:div>
    <w:div w:id="1606501709">
      <w:bodyDiv w:val="1"/>
      <w:marLeft w:val="0"/>
      <w:marRight w:val="0"/>
      <w:marTop w:val="0"/>
      <w:marBottom w:val="0"/>
      <w:divBdr>
        <w:top w:val="none" w:sz="0" w:space="0" w:color="auto"/>
        <w:left w:val="none" w:sz="0" w:space="0" w:color="auto"/>
        <w:bottom w:val="none" w:sz="0" w:space="0" w:color="auto"/>
        <w:right w:val="none" w:sz="0" w:space="0" w:color="auto"/>
      </w:divBdr>
      <w:divsChild>
        <w:div w:id="2077777158">
          <w:marLeft w:val="0"/>
          <w:marRight w:val="0"/>
          <w:marTop w:val="0"/>
          <w:marBottom w:val="0"/>
          <w:divBdr>
            <w:top w:val="none" w:sz="0" w:space="0" w:color="auto"/>
            <w:left w:val="none" w:sz="0" w:space="0" w:color="auto"/>
            <w:bottom w:val="none" w:sz="0" w:space="0" w:color="auto"/>
            <w:right w:val="none" w:sz="0" w:space="0" w:color="auto"/>
          </w:divBdr>
        </w:div>
      </w:divsChild>
    </w:div>
    <w:div w:id="1918510887">
      <w:bodyDiv w:val="1"/>
      <w:marLeft w:val="0"/>
      <w:marRight w:val="0"/>
      <w:marTop w:val="0"/>
      <w:marBottom w:val="0"/>
      <w:divBdr>
        <w:top w:val="none" w:sz="0" w:space="0" w:color="auto"/>
        <w:left w:val="none" w:sz="0" w:space="0" w:color="auto"/>
        <w:bottom w:val="none" w:sz="0" w:space="0" w:color="auto"/>
        <w:right w:val="none" w:sz="0" w:space="0" w:color="auto"/>
      </w:divBdr>
      <w:divsChild>
        <w:div w:id="2075160049">
          <w:marLeft w:val="0"/>
          <w:marRight w:val="0"/>
          <w:marTop w:val="0"/>
          <w:marBottom w:val="0"/>
          <w:divBdr>
            <w:top w:val="none" w:sz="0" w:space="0" w:color="auto"/>
            <w:left w:val="none" w:sz="0" w:space="0" w:color="auto"/>
            <w:bottom w:val="none" w:sz="0" w:space="0" w:color="auto"/>
            <w:right w:val="none" w:sz="0" w:space="0" w:color="auto"/>
          </w:divBdr>
        </w:div>
      </w:divsChild>
    </w:div>
    <w:div w:id="1921596895">
      <w:bodyDiv w:val="1"/>
      <w:marLeft w:val="0"/>
      <w:marRight w:val="0"/>
      <w:marTop w:val="0"/>
      <w:marBottom w:val="0"/>
      <w:divBdr>
        <w:top w:val="none" w:sz="0" w:space="0" w:color="auto"/>
        <w:left w:val="none" w:sz="0" w:space="0" w:color="auto"/>
        <w:bottom w:val="none" w:sz="0" w:space="0" w:color="auto"/>
        <w:right w:val="none" w:sz="0" w:space="0" w:color="auto"/>
      </w:divBdr>
    </w:div>
    <w:div w:id="1954054026">
      <w:bodyDiv w:val="1"/>
      <w:marLeft w:val="0"/>
      <w:marRight w:val="0"/>
      <w:marTop w:val="0"/>
      <w:marBottom w:val="0"/>
      <w:divBdr>
        <w:top w:val="none" w:sz="0" w:space="0" w:color="auto"/>
        <w:left w:val="none" w:sz="0" w:space="0" w:color="auto"/>
        <w:bottom w:val="none" w:sz="0" w:space="0" w:color="auto"/>
        <w:right w:val="none" w:sz="0" w:space="0" w:color="auto"/>
      </w:divBdr>
    </w:div>
    <w:div w:id="1962614018">
      <w:bodyDiv w:val="1"/>
      <w:marLeft w:val="0"/>
      <w:marRight w:val="0"/>
      <w:marTop w:val="0"/>
      <w:marBottom w:val="0"/>
      <w:divBdr>
        <w:top w:val="none" w:sz="0" w:space="0" w:color="auto"/>
        <w:left w:val="none" w:sz="0" w:space="0" w:color="auto"/>
        <w:bottom w:val="none" w:sz="0" w:space="0" w:color="auto"/>
        <w:right w:val="none" w:sz="0" w:space="0" w:color="auto"/>
      </w:divBdr>
    </w:div>
    <w:div w:id="2028215822">
      <w:bodyDiv w:val="1"/>
      <w:marLeft w:val="0"/>
      <w:marRight w:val="0"/>
      <w:marTop w:val="0"/>
      <w:marBottom w:val="0"/>
      <w:divBdr>
        <w:top w:val="none" w:sz="0" w:space="0" w:color="auto"/>
        <w:left w:val="none" w:sz="0" w:space="0" w:color="auto"/>
        <w:bottom w:val="none" w:sz="0" w:space="0" w:color="auto"/>
        <w:right w:val="none" w:sz="0" w:space="0" w:color="auto"/>
      </w:divBdr>
      <w:divsChild>
        <w:div w:id="740909850">
          <w:marLeft w:val="0"/>
          <w:marRight w:val="0"/>
          <w:marTop w:val="0"/>
          <w:marBottom w:val="0"/>
          <w:divBdr>
            <w:top w:val="none" w:sz="0" w:space="0" w:color="auto"/>
            <w:left w:val="none" w:sz="0" w:space="0" w:color="auto"/>
            <w:bottom w:val="none" w:sz="0" w:space="0" w:color="auto"/>
            <w:right w:val="none" w:sz="0" w:space="0" w:color="auto"/>
          </w:divBdr>
        </w:div>
      </w:divsChild>
    </w:div>
    <w:div w:id="2117750209">
      <w:bodyDiv w:val="1"/>
      <w:marLeft w:val="0"/>
      <w:marRight w:val="0"/>
      <w:marTop w:val="0"/>
      <w:marBottom w:val="0"/>
      <w:divBdr>
        <w:top w:val="none" w:sz="0" w:space="0" w:color="auto"/>
        <w:left w:val="none" w:sz="0" w:space="0" w:color="auto"/>
        <w:bottom w:val="none" w:sz="0" w:space="0" w:color="auto"/>
        <w:right w:val="none" w:sz="0" w:space="0" w:color="auto"/>
      </w:divBdr>
    </w:div>
    <w:div w:id="21224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acer.europa.eu/en/remit/Documents/ACER_Guidance_on_REMIT_application_6th_Edition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r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AF25-90C2-1A47-B7E1-E5352DC4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Cristina Nastase</cp:lastModifiedBy>
  <cp:revision>2</cp:revision>
  <dcterms:created xsi:type="dcterms:W3CDTF">2022-07-01T06:38:00Z</dcterms:created>
  <dcterms:modified xsi:type="dcterms:W3CDTF">2022-07-01T06:38:00Z</dcterms:modified>
</cp:coreProperties>
</file>