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265B255C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Piața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>de Energie Electric</w:t>
      </w:r>
      <w:r w:rsidR="003C1050">
        <w:rPr>
          <w:rFonts w:ascii="Calibri" w:hAnsi="Calibri" w:cs="Calibri"/>
          <w:b/>
          <w:bCs/>
        </w:rPr>
        <w:t>ă</w:t>
      </w:r>
      <w:r w:rsidR="00D70CDF">
        <w:rPr>
          <w:rFonts w:ascii="Calibri" w:hAnsi="Calibri" w:cs="Calibri"/>
          <w:b/>
          <w:bCs/>
        </w:rPr>
        <w:t xml:space="preserve"> a Clien</w:t>
      </w:r>
      <w:r w:rsidR="003C1050">
        <w:rPr>
          <w:rFonts w:ascii="Calibri" w:hAnsi="Calibri" w:cs="Calibri"/>
          <w:b/>
          <w:bCs/>
        </w:rPr>
        <w:t>ț</w:t>
      </w:r>
      <w:r w:rsidR="00D70CDF">
        <w:rPr>
          <w:rFonts w:ascii="Calibri" w:hAnsi="Calibri" w:cs="Calibri"/>
          <w:b/>
          <w:bCs/>
        </w:rPr>
        <w:t>ilor Mari Finali.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>rfuri</w:t>
      </w:r>
      <w:r w:rsidRPr="003C1050"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C1050"/>
    <w:rsid w:val="003E7F04"/>
    <w:rsid w:val="004E2455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Cristina Nastase</cp:lastModifiedBy>
  <cp:revision>12</cp:revision>
  <dcterms:created xsi:type="dcterms:W3CDTF">2015-08-19T06:44:00Z</dcterms:created>
  <dcterms:modified xsi:type="dcterms:W3CDTF">2022-05-17T11:34:00Z</dcterms:modified>
</cp:coreProperties>
</file>